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2"/>
        <w:gridCol w:w="1843"/>
        <w:gridCol w:w="2989"/>
      </w:tblGrid>
      <w:tr w:rsidR="007C4E67" w:rsidRPr="00894DFF" w14:paraId="36FDAED4" w14:textId="77777777" w:rsidTr="26BB590E">
        <w:trPr>
          <w:cantSplit/>
          <w:trHeight w:val="1984"/>
        </w:trPr>
        <w:tc>
          <w:tcPr>
            <w:tcW w:w="4522" w:type="dxa"/>
          </w:tcPr>
          <w:p w14:paraId="1B48AFD8" w14:textId="633BAB69" w:rsidR="007C4E67" w:rsidRPr="00894DFF" w:rsidRDefault="002C6BA6" w:rsidP="005952BF">
            <w:pPr>
              <w:pStyle w:val="berschrift1"/>
              <w:rPr>
                <w:rFonts w:ascii="Arial" w:hAnsi="Arial" w:cs="Arial"/>
                <w:b/>
                <w:bCs/>
                <w:lang w:val="it-IT"/>
              </w:rPr>
            </w:pPr>
            <w:r w:rsidRPr="00894DFF">
              <w:rPr>
                <w:rFonts w:ascii="Arial" w:hAnsi="Arial" w:cs="Arial"/>
                <w:b/>
                <w:bCs/>
                <w:lang w:val="it-IT"/>
              </w:rPr>
              <w:t>Comunicato stampa</w:t>
            </w:r>
          </w:p>
        </w:tc>
        <w:tc>
          <w:tcPr>
            <w:tcW w:w="1843" w:type="dxa"/>
          </w:tcPr>
          <w:p w14:paraId="4E8EAB8A" w14:textId="77777777" w:rsidR="007C4E67" w:rsidRPr="00894DFF" w:rsidRDefault="007C4E67" w:rsidP="00DC2CC5">
            <w:pPr>
              <w:rPr>
                <w:rFonts w:ascii="Arial" w:hAnsi="Arial" w:cs="Arial"/>
                <w:lang w:val="it-IT"/>
              </w:rPr>
            </w:pPr>
          </w:p>
        </w:tc>
        <w:tc>
          <w:tcPr>
            <w:tcW w:w="2989" w:type="dxa"/>
          </w:tcPr>
          <w:p w14:paraId="54F7461B" w14:textId="221A2688" w:rsidR="23702680" w:rsidRPr="00894DFF" w:rsidRDefault="002C6BA6" w:rsidP="26BB590E">
            <w:pPr>
              <w:rPr>
                <w:rFonts w:ascii="Arial" w:hAnsi="Arial" w:cs="Arial"/>
                <w:lang w:val="it-IT"/>
              </w:rPr>
            </w:pPr>
            <w:r w:rsidRPr="00894DFF">
              <w:rPr>
                <w:rStyle w:val="Semibold"/>
                <w:rFonts w:ascii="Arial" w:hAnsi="Arial" w:cs="Arial"/>
                <w:lang w:val="it-IT"/>
              </w:rPr>
              <w:t>Ufficio stampa</w:t>
            </w:r>
            <w:r w:rsidRPr="00894DFF">
              <w:rPr>
                <w:rStyle w:val="Semibold"/>
                <w:rFonts w:ascii="Arial" w:hAnsi="Arial" w:cs="Arial"/>
                <w:lang w:val="it-IT"/>
              </w:rPr>
              <w:br/>
            </w:r>
            <w:r w:rsidR="23702680" w:rsidRPr="00894DFF">
              <w:rPr>
                <w:rFonts w:ascii="Arial" w:hAnsi="Arial" w:cs="Arial"/>
                <w:lang w:val="it-IT"/>
              </w:rPr>
              <w:t>LUDWIG Public Relations</w:t>
            </w:r>
          </w:p>
          <w:p w14:paraId="3D85162C" w14:textId="4FF40503" w:rsidR="003856AD" w:rsidRPr="00894DFF" w:rsidRDefault="23702680" w:rsidP="00C54EE1">
            <w:pPr>
              <w:rPr>
                <w:rFonts w:ascii="Arial" w:hAnsi="Arial" w:cs="Arial"/>
                <w:lang w:val="it-IT"/>
              </w:rPr>
            </w:pPr>
            <w:proofErr w:type="spellStart"/>
            <w:r w:rsidRPr="00894DFF">
              <w:rPr>
                <w:rFonts w:ascii="Arial" w:hAnsi="Arial" w:cs="Arial"/>
                <w:lang w:val="it-IT"/>
              </w:rPr>
              <w:t>Weiherstrasse</w:t>
            </w:r>
            <w:proofErr w:type="spellEnd"/>
            <w:r w:rsidRPr="00894DFF">
              <w:rPr>
                <w:rFonts w:ascii="Arial" w:hAnsi="Arial" w:cs="Arial"/>
                <w:lang w:val="it-IT"/>
              </w:rPr>
              <w:t xml:space="preserve"> 22</w:t>
            </w:r>
          </w:p>
          <w:p w14:paraId="35B05EBE" w14:textId="61D7D845" w:rsidR="00C54EE1" w:rsidRPr="00894DFF" w:rsidRDefault="23702680" w:rsidP="00C54EE1">
            <w:pPr>
              <w:rPr>
                <w:rFonts w:ascii="Arial" w:hAnsi="Arial" w:cs="Arial"/>
                <w:lang w:val="it-IT"/>
              </w:rPr>
            </w:pPr>
            <w:r w:rsidRPr="00894DFF">
              <w:rPr>
                <w:rFonts w:ascii="Arial" w:hAnsi="Arial" w:cs="Arial"/>
                <w:lang w:val="it-IT"/>
              </w:rPr>
              <w:t>CH</w:t>
            </w:r>
            <w:r w:rsidR="00C54EE1" w:rsidRPr="00894DFF">
              <w:rPr>
                <w:rFonts w:ascii="Arial" w:hAnsi="Arial" w:cs="Arial"/>
                <w:lang w:val="it-IT"/>
              </w:rPr>
              <w:t>-</w:t>
            </w:r>
            <w:r w:rsidR="66FB07E8" w:rsidRPr="00894DFF">
              <w:rPr>
                <w:rFonts w:ascii="Arial" w:hAnsi="Arial" w:cs="Arial"/>
                <w:lang w:val="it-IT"/>
              </w:rPr>
              <w:t xml:space="preserve">8280 </w:t>
            </w:r>
            <w:proofErr w:type="spellStart"/>
            <w:r w:rsidR="66FB07E8" w:rsidRPr="00894DFF">
              <w:rPr>
                <w:rFonts w:ascii="Arial" w:hAnsi="Arial" w:cs="Arial"/>
                <w:lang w:val="it-IT"/>
              </w:rPr>
              <w:t>Kreuzlingen</w:t>
            </w:r>
            <w:proofErr w:type="spellEnd"/>
          </w:p>
          <w:p w14:paraId="4A2F60CF" w14:textId="3F33090C" w:rsidR="00C54EE1" w:rsidRPr="00894DFF" w:rsidRDefault="00C54EE1" w:rsidP="00C54EE1">
            <w:pPr>
              <w:rPr>
                <w:rFonts w:ascii="Arial" w:hAnsi="Arial" w:cs="Arial"/>
                <w:lang w:val="it-IT"/>
              </w:rPr>
            </w:pPr>
            <w:r w:rsidRPr="00894DFF">
              <w:rPr>
                <w:rFonts w:ascii="Arial" w:hAnsi="Arial" w:cs="Arial"/>
                <w:lang w:val="it-IT"/>
              </w:rPr>
              <w:t>+4</w:t>
            </w:r>
            <w:r w:rsidR="3750E373" w:rsidRPr="00894DFF">
              <w:rPr>
                <w:rFonts w:ascii="Arial" w:hAnsi="Arial" w:cs="Arial"/>
                <w:lang w:val="it-IT"/>
              </w:rPr>
              <w:t>1</w:t>
            </w:r>
            <w:r w:rsidRPr="00894DFF">
              <w:rPr>
                <w:rFonts w:ascii="Arial" w:hAnsi="Arial" w:cs="Arial"/>
                <w:lang w:val="it-IT"/>
              </w:rPr>
              <w:t xml:space="preserve"> (0) 7</w:t>
            </w:r>
            <w:r w:rsidR="6F9582F3" w:rsidRPr="00894DFF">
              <w:rPr>
                <w:rFonts w:ascii="Arial" w:hAnsi="Arial" w:cs="Arial"/>
                <w:lang w:val="it-IT"/>
              </w:rPr>
              <w:t>9 608 98 49</w:t>
            </w:r>
          </w:p>
          <w:p w14:paraId="16A1D179" w14:textId="23E09A63" w:rsidR="00C54EE1" w:rsidRPr="00894DFF" w:rsidRDefault="6F9582F3" w:rsidP="00C54EE1">
            <w:pPr>
              <w:rPr>
                <w:rFonts w:ascii="Arial" w:hAnsi="Arial" w:cs="Arial"/>
                <w:lang w:val="it-IT"/>
              </w:rPr>
            </w:pPr>
            <w:r w:rsidRPr="00894DFF">
              <w:rPr>
                <w:rFonts w:ascii="Arial" w:hAnsi="Arial" w:cs="Arial"/>
                <w:lang w:val="it-IT"/>
              </w:rPr>
              <w:t>info@ludwig-pr.ch</w:t>
            </w:r>
          </w:p>
          <w:p w14:paraId="58EDD47D" w14:textId="77777777" w:rsidR="007C4E67" w:rsidRPr="00894DFF" w:rsidRDefault="007C4E67" w:rsidP="00C54EE1">
            <w:pPr>
              <w:rPr>
                <w:rFonts w:ascii="Arial" w:hAnsi="Arial" w:cs="Arial"/>
                <w:lang w:val="it-IT"/>
              </w:rPr>
            </w:pPr>
          </w:p>
        </w:tc>
      </w:tr>
      <w:tr w:rsidR="00D67E84" w:rsidRPr="00894DFF" w14:paraId="4AF97638" w14:textId="77777777" w:rsidTr="26BB590E">
        <w:trPr>
          <w:cantSplit/>
          <w:trHeight w:val="454"/>
        </w:trPr>
        <w:tc>
          <w:tcPr>
            <w:tcW w:w="4522" w:type="dxa"/>
          </w:tcPr>
          <w:p w14:paraId="3D28D8AD" w14:textId="77777777" w:rsidR="00D67E84" w:rsidRPr="00894DFF" w:rsidRDefault="00D67E84">
            <w:pPr>
              <w:pStyle w:val="Pressestelle"/>
              <w:rPr>
                <w:rStyle w:val="Semibold"/>
                <w:rFonts w:ascii="Arial" w:hAnsi="Arial" w:cs="Arial"/>
                <w:lang w:val="it-IT"/>
              </w:rPr>
            </w:pPr>
          </w:p>
        </w:tc>
        <w:tc>
          <w:tcPr>
            <w:tcW w:w="1843" w:type="dxa"/>
          </w:tcPr>
          <w:p w14:paraId="630D40A2" w14:textId="77777777" w:rsidR="00D67E84" w:rsidRPr="00894DFF" w:rsidRDefault="00D67E84">
            <w:pPr>
              <w:pStyle w:val="Pressestelle"/>
              <w:rPr>
                <w:rStyle w:val="Semibold"/>
                <w:rFonts w:ascii="Arial" w:hAnsi="Arial" w:cs="Arial"/>
                <w:lang w:val="it-IT"/>
              </w:rPr>
            </w:pPr>
          </w:p>
        </w:tc>
        <w:tc>
          <w:tcPr>
            <w:tcW w:w="2989" w:type="dxa"/>
            <w:vAlign w:val="bottom"/>
          </w:tcPr>
          <w:p w14:paraId="0E757440" w14:textId="77777777" w:rsidR="00D67E84" w:rsidRPr="00894DFF" w:rsidRDefault="00D67E84" w:rsidP="00F510C6">
            <w:pPr>
              <w:pStyle w:val="Pressestelle"/>
              <w:rPr>
                <w:rStyle w:val="Semibold"/>
                <w:rFonts w:ascii="Arial" w:hAnsi="Arial" w:cs="Arial"/>
                <w:lang w:val="it-IT"/>
              </w:rPr>
            </w:pPr>
          </w:p>
        </w:tc>
      </w:tr>
      <w:tr w:rsidR="00C24D4E" w:rsidRPr="00894DFF" w14:paraId="6C98AB72" w14:textId="77777777" w:rsidTr="26BB590E">
        <w:trPr>
          <w:cantSplit/>
          <w:trHeight w:val="454"/>
        </w:trPr>
        <w:tc>
          <w:tcPr>
            <w:tcW w:w="4522" w:type="dxa"/>
            <w:vAlign w:val="bottom"/>
          </w:tcPr>
          <w:p w14:paraId="5F391A4F" w14:textId="7FD86F81" w:rsidR="00C24D4E" w:rsidRPr="00894DFF" w:rsidRDefault="00710868" w:rsidP="008F62D0">
            <w:pPr>
              <w:pStyle w:val="Pressestelle"/>
              <w:rPr>
                <w:rStyle w:val="Semibold"/>
                <w:rFonts w:ascii="Arial" w:hAnsi="Arial" w:cs="Arial"/>
                <w:lang w:val="it-IT"/>
              </w:rPr>
            </w:pPr>
            <w:proofErr w:type="spellStart"/>
            <w:r w:rsidRPr="00894DFF">
              <w:rPr>
                <w:rFonts w:ascii="Arial" w:hAnsi="Arial" w:cs="Arial"/>
                <w:lang w:val="it-IT"/>
              </w:rPr>
              <w:t>Lengwil</w:t>
            </w:r>
            <w:proofErr w:type="spellEnd"/>
            <w:r w:rsidRPr="00894DFF">
              <w:rPr>
                <w:rFonts w:ascii="Arial" w:hAnsi="Arial" w:cs="Arial"/>
                <w:lang w:val="it-IT"/>
              </w:rPr>
              <w:t>/Svizzera, aprile 2026</w:t>
            </w:r>
          </w:p>
        </w:tc>
        <w:tc>
          <w:tcPr>
            <w:tcW w:w="1843" w:type="dxa"/>
          </w:tcPr>
          <w:p w14:paraId="2CB32BFB" w14:textId="77777777" w:rsidR="00C24D4E" w:rsidRPr="00894DFF" w:rsidRDefault="00C24D4E" w:rsidP="00C24D4E">
            <w:pPr>
              <w:pStyle w:val="Pressestelle"/>
              <w:rPr>
                <w:rStyle w:val="Semibold"/>
                <w:rFonts w:ascii="Arial" w:hAnsi="Arial" w:cs="Arial"/>
                <w:lang w:val="it-IT"/>
              </w:rPr>
            </w:pPr>
          </w:p>
        </w:tc>
        <w:tc>
          <w:tcPr>
            <w:tcW w:w="2989" w:type="dxa"/>
            <w:vAlign w:val="bottom"/>
          </w:tcPr>
          <w:p w14:paraId="70AB0982" w14:textId="77777777" w:rsidR="00C24D4E" w:rsidRPr="00894DFF" w:rsidRDefault="00C24D4E" w:rsidP="00C24D4E">
            <w:pPr>
              <w:pStyle w:val="Pressestelle"/>
              <w:rPr>
                <w:rFonts w:ascii="Arial" w:hAnsi="Arial" w:cs="Arial"/>
                <w:lang w:val="it-IT"/>
              </w:rPr>
            </w:pPr>
          </w:p>
        </w:tc>
      </w:tr>
      <w:tr w:rsidR="00C24D4E" w:rsidRPr="00894DFF" w14:paraId="7AE5E7CC" w14:textId="77777777" w:rsidTr="26BB590E">
        <w:trPr>
          <w:cantSplit/>
          <w:trHeight w:val="510"/>
        </w:trPr>
        <w:tc>
          <w:tcPr>
            <w:tcW w:w="9354" w:type="dxa"/>
            <w:gridSpan w:val="3"/>
          </w:tcPr>
          <w:p w14:paraId="37F631EB" w14:textId="77777777" w:rsidR="00C24D4E" w:rsidRPr="00894DFF" w:rsidRDefault="00C24D4E" w:rsidP="00C24D4E">
            <w:pPr>
              <w:pStyle w:val="Pressestelle"/>
              <w:rPr>
                <w:rStyle w:val="Semibold"/>
                <w:rFonts w:ascii="Arial" w:hAnsi="Arial" w:cs="Arial"/>
                <w:lang w:val="it-IT"/>
              </w:rPr>
            </w:pPr>
          </w:p>
        </w:tc>
      </w:tr>
    </w:tbl>
    <w:p w14:paraId="50DBD88D" w14:textId="09FBB3FE" w:rsidR="0081387F" w:rsidRPr="00894DFF" w:rsidRDefault="0070217B" w:rsidP="0003392E">
      <w:pPr>
        <w:pStyle w:val="berschrift1"/>
        <w:rPr>
          <w:rFonts w:ascii="Arial" w:hAnsi="Arial" w:cs="Arial"/>
          <w:b/>
          <w:bCs/>
          <w:i/>
          <w:iCs/>
          <w:sz w:val="24"/>
          <w:szCs w:val="24"/>
          <w:lang w:val="it-IT"/>
        </w:rPr>
      </w:pPr>
      <w:r w:rsidRPr="00894DFF">
        <w:rPr>
          <w:rFonts w:ascii="Arial" w:hAnsi="Arial" w:cs="Arial"/>
          <w:b/>
          <w:bCs/>
          <w:lang w:val="it-IT"/>
        </w:rPr>
        <w:t xml:space="preserve">Swisspacer fa di </w:t>
      </w:r>
      <w:proofErr w:type="spellStart"/>
      <w:r w:rsidRPr="00894DFF">
        <w:rPr>
          <w:rFonts w:ascii="Arial" w:hAnsi="Arial" w:cs="Arial"/>
          <w:b/>
          <w:bCs/>
          <w:lang w:val="it-IT"/>
        </w:rPr>
        <w:t>Lengwil</w:t>
      </w:r>
      <w:proofErr w:type="spellEnd"/>
      <w:r w:rsidRPr="00894DFF">
        <w:rPr>
          <w:rFonts w:ascii="Arial" w:hAnsi="Arial" w:cs="Arial"/>
          <w:b/>
          <w:bCs/>
          <w:lang w:val="it-IT"/>
        </w:rPr>
        <w:t xml:space="preserve"> il centro della ricerca e dello sviluppo</w:t>
      </w:r>
      <w:r w:rsidR="00F115D3" w:rsidRPr="00894DFF">
        <w:rPr>
          <w:rFonts w:ascii="Arial" w:hAnsi="Arial" w:cs="Arial"/>
          <w:b/>
          <w:bCs/>
          <w:lang w:val="it-IT"/>
        </w:rPr>
        <w:br/>
      </w:r>
      <w:r w:rsidR="00BC444F" w:rsidRPr="00894DFF">
        <w:rPr>
          <w:rFonts w:ascii="Arial" w:hAnsi="Arial" w:cs="Arial"/>
          <w:b/>
          <w:bCs/>
          <w:i/>
          <w:iCs/>
          <w:sz w:val="24"/>
          <w:szCs w:val="24"/>
          <w:lang w:val="it-IT"/>
        </w:rPr>
        <w:t>Il nuovo Technology Center sottolinea l’importanza strategica della Svizzera come sede dell’innovazione</w:t>
      </w:r>
    </w:p>
    <w:p w14:paraId="68C0181E" w14:textId="77777777" w:rsidR="008C02E5" w:rsidRPr="00894DFF" w:rsidRDefault="008C02E5" w:rsidP="0533A8EF">
      <w:pPr>
        <w:rPr>
          <w:rFonts w:ascii="Arial" w:hAnsi="Arial" w:cs="Arial"/>
          <w:b/>
          <w:bCs/>
          <w:lang w:val="it-IT"/>
        </w:rPr>
      </w:pPr>
    </w:p>
    <w:p w14:paraId="7752D76B" w14:textId="77777777" w:rsidR="00BC444F" w:rsidRPr="00894DFF" w:rsidRDefault="00BC444F" w:rsidP="0533A8EF">
      <w:pPr>
        <w:rPr>
          <w:rFonts w:ascii="Arial" w:hAnsi="Arial" w:cs="Arial"/>
          <w:b/>
          <w:bCs/>
          <w:lang w:val="it-IT"/>
        </w:rPr>
      </w:pPr>
      <w:r w:rsidRPr="00894DFF">
        <w:rPr>
          <w:rFonts w:ascii="Arial" w:hAnsi="Arial" w:cs="Arial"/>
          <w:b/>
          <w:bCs/>
          <w:lang w:val="it-IT"/>
        </w:rPr>
        <w:t xml:space="preserve">Con il nuovo Technology Center di </w:t>
      </w:r>
      <w:proofErr w:type="spellStart"/>
      <w:r w:rsidRPr="00894DFF">
        <w:rPr>
          <w:rFonts w:ascii="Arial" w:hAnsi="Arial" w:cs="Arial"/>
          <w:b/>
          <w:bCs/>
          <w:lang w:val="it-IT"/>
        </w:rPr>
        <w:t>Lengwil</w:t>
      </w:r>
      <w:proofErr w:type="spellEnd"/>
      <w:r w:rsidRPr="00894DFF">
        <w:rPr>
          <w:rFonts w:ascii="Arial" w:hAnsi="Arial" w:cs="Arial"/>
          <w:b/>
          <w:bCs/>
          <w:lang w:val="it-IT"/>
        </w:rPr>
        <w:t>, Swisspacer riunirà da aprile la propria infrastruttura di validazione e sviluppo, integrandola più strettamente, anche a livello fisico, con il controllo qualità. Questo permetterà di accorciare i processi decisionali, aumentare la sicurezza dei processi e creare le basi per portare nuovi prodotti alla maturità di mercato in modo efficiente e affidabile. Allo stesso tempo, la sede centrale svizzera viene ulteriormente rafforzata come centro di innovazione dell’azienda.</w:t>
      </w:r>
    </w:p>
    <w:p w14:paraId="370AC959" w14:textId="77777777" w:rsidR="006C4486" w:rsidRPr="00894DFF" w:rsidRDefault="00705F53" w:rsidP="006C4486">
      <w:pPr>
        <w:rPr>
          <w:rFonts w:ascii="Arial" w:hAnsi="Arial" w:cs="Arial"/>
          <w:lang w:val="it-IT"/>
        </w:rPr>
      </w:pPr>
      <w:r w:rsidRPr="00894DFF">
        <w:rPr>
          <w:rFonts w:ascii="Arial" w:hAnsi="Arial" w:cs="Arial"/>
          <w:lang w:val="it-IT"/>
        </w:rPr>
        <w:br/>
      </w:r>
      <w:r w:rsidR="006C4486" w:rsidRPr="00894DFF">
        <w:rPr>
          <w:rFonts w:ascii="Arial" w:hAnsi="Arial" w:cs="Arial"/>
          <w:lang w:val="it-IT"/>
        </w:rPr>
        <w:t xml:space="preserve">L’investimento sottolinea l’ambizione di Swisspacer di promuovere con coerenza lo sviluppo tecnologico in qualità di leader dell’innovazione nel bordo del vetro isolante – e di dimostrarne in modo trasparente le prestazioni attraverso una solida validazione interna. In qualità di fornitore specializzato in sistemi </w:t>
      </w:r>
      <w:proofErr w:type="spellStart"/>
      <w:r w:rsidR="006C4486" w:rsidRPr="00894DFF">
        <w:rPr>
          <w:rFonts w:ascii="Arial" w:hAnsi="Arial" w:cs="Arial"/>
          <w:lang w:val="it-IT"/>
        </w:rPr>
        <w:t>warm</w:t>
      </w:r>
      <w:proofErr w:type="spellEnd"/>
      <w:r w:rsidR="006C4486" w:rsidRPr="00894DFF">
        <w:rPr>
          <w:rFonts w:ascii="Arial" w:hAnsi="Arial" w:cs="Arial"/>
          <w:lang w:val="it-IT"/>
        </w:rPr>
        <w:t xml:space="preserve"> </w:t>
      </w:r>
      <w:proofErr w:type="spellStart"/>
      <w:r w:rsidR="006C4486" w:rsidRPr="00894DFF">
        <w:rPr>
          <w:rFonts w:ascii="Arial" w:hAnsi="Arial" w:cs="Arial"/>
          <w:lang w:val="it-IT"/>
        </w:rPr>
        <w:t>edge</w:t>
      </w:r>
      <w:proofErr w:type="spellEnd"/>
      <w:r w:rsidR="006C4486" w:rsidRPr="00894DFF">
        <w:rPr>
          <w:rFonts w:ascii="Arial" w:hAnsi="Arial" w:cs="Arial"/>
          <w:lang w:val="it-IT"/>
        </w:rPr>
        <w:t>, l’azienda svizzera sviluppa da oltre 25 anni soluzioni distanziatrici per vetri isolanti ad alta efficienza energetica. Oltre ai distanziatori, il portafoglio comprende anche tecnologie complementari come Swisspacer Air per la compensazione della pressione nel vetro isolante. Le dichiarazioni ambientali di prodotto, EPD, costituiscono inoltre la base per una documentazione trasparente dei prodotti in un contesto di mercato sempre più regolamentato.</w:t>
      </w:r>
    </w:p>
    <w:p w14:paraId="6618C12B" w14:textId="77777777" w:rsidR="006C4486" w:rsidRPr="00894DFF" w:rsidRDefault="006C4486" w:rsidP="006C4486">
      <w:pPr>
        <w:rPr>
          <w:rFonts w:ascii="Arial" w:hAnsi="Arial" w:cs="Arial"/>
          <w:lang w:val="it-IT"/>
        </w:rPr>
      </w:pPr>
    </w:p>
    <w:p w14:paraId="33DB21B1" w14:textId="77777777" w:rsidR="006C4486" w:rsidRPr="00894DFF" w:rsidRDefault="006C4486" w:rsidP="006C4486">
      <w:pPr>
        <w:rPr>
          <w:rFonts w:ascii="Arial" w:hAnsi="Arial" w:cs="Arial"/>
          <w:b/>
          <w:bCs/>
          <w:lang w:val="it-IT"/>
        </w:rPr>
      </w:pPr>
      <w:r w:rsidRPr="00894DFF">
        <w:rPr>
          <w:rFonts w:ascii="Arial" w:hAnsi="Arial" w:cs="Arial"/>
          <w:b/>
          <w:bCs/>
          <w:lang w:val="it-IT"/>
        </w:rPr>
        <w:t>Competenze riunite in un’unica sede</w:t>
      </w:r>
    </w:p>
    <w:p w14:paraId="78A84C47" w14:textId="44AD184C" w:rsidR="006C4486" w:rsidRPr="00894DFF" w:rsidRDefault="006C4486" w:rsidP="006C4486">
      <w:pPr>
        <w:rPr>
          <w:rFonts w:ascii="Arial" w:hAnsi="Arial" w:cs="Arial"/>
          <w:lang w:val="it-IT"/>
        </w:rPr>
      </w:pPr>
      <w:r w:rsidRPr="00894DFF">
        <w:rPr>
          <w:rFonts w:ascii="Arial" w:hAnsi="Arial" w:cs="Arial"/>
          <w:lang w:val="it-IT"/>
        </w:rPr>
        <w:t xml:space="preserve">Un passaggio fondamentale è il trasferimento dell’attuale centro di validazione R&amp;D da </w:t>
      </w:r>
      <w:proofErr w:type="spellStart"/>
      <w:r w:rsidRPr="00894DFF">
        <w:rPr>
          <w:rFonts w:ascii="Arial" w:hAnsi="Arial" w:cs="Arial"/>
          <w:lang w:val="it-IT"/>
        </w:rPr>
        <w:t>Herzogenrath</w:t>
      </w:r>
      <w:proofErr w:type="spellEnd"/>
      <w:r w:rsidRPr="00894DFF">
        <w:rPr>
          <w:rFonts w:ascii="Arial" w:hAnsi="Arial" w:cs="Arial"/>
          <w:lang w:val="it-IT"/>
        </w:rPr>
        <w:t xml:space="preserve">, in Germania, a </w:t>
      </w:r>
      <w:proofErr w:type="spellStart"/>
      <w:r w:rsidRPr="00894DFF">
        <w:rPr>
          <w:rFonts w:ascii="Arial" w:hAnsi="Arial" w:cs="Arial"/>
          <w:lang w:val="it-IT"/>
        </w:rPr>
        <w:t>Lengwil</w:t>
      </w:r>
      <w:proofErr w:type="spellEnd"/>
      <w:r w:rsidR="003C00EF">
        <w:rPr>
          <w:rFonts w:ascii="Arial" w:hAnsi="Arial" w:cs="Arial"/>
          <w:lang w:val="it-IT"/>
        </w:rPr>
        <w:t xml:space="preserve">, </w:t>
      </w:r>
      <w:proofErr w:type="spellStart"/>
      <w:r w:rsidR="003C00EF">
        <w:rPr>
          <w:rFonts w:ascii="Arial" w:hAnsi="Arial" w:cs="Arial"/>
          <w:lang w:val="it-IT"/>
        </w:rPr>
        <w:t>Svizerra</w:t>
      </w:r>
      <w:proofErr w:type="spellEnd"/>
      <w:r w:rsidRPr="00894DFF">
        <w:rPr>
          <w:rFonts w:ascii="Arial" w:hAnsi="Arial" w:cs="Arial"/>
          <w:lang w:val="it-IT"/>
        </w:rPr>
        <w:t>. Parallelamente, l’unità qualità già presente presso la sede verrà ulteriormente ampliata. Con l’integrazione di queste competenze, la sede centrale svizzera diventa il centro di innovazione di Swisspacer. Le distanze più brevi accelerano i processi decisionali e consentono di testare, validare e portare all’approvazione nuovi prodotti in modo più efficiente.</w:t>
      </w:r>
    </w:p>
    <w:p w14:paraId="6B833CD9" w14:textId="55FE0F37" w:rsidR="006C4486" w:rsidRDefault="006C4486" w:rsidP="006C4486">
      <w:pPr>
        <w:rPr>
          <w:rFonts w:ascii="Arial" w:hAnsi="Arial" w:cs="Arial"/>
          <w:lang w:val="it-IT"/>
        </w:rPr>
      </w:pPr>
      <w:r w:rsidRPr="00894DFF">
        <w:rPr>
          <w:rFonts w:ascii="Arial" w:hAnsi="Arial" w:cs="Arial"/>
          <w:lang w:val="it-IT"/>
        </w:rPr>
        <w:t>I requisiti per i componenti del bordo del vetro isolante sono in costante aumento, sia dal punto di vista tecnico sia in termini di sostenibilità</w:t>
      </w:r>
      <w:r w:rsidR="00440A32">
        <w:rPr>
          <w:rFonts w:ascii="Arial" w:hAnsi="Arial" w:cs="Arial"/>
          <w:lang w:val="it-IT"/>
        </w:rPr>
        <w:t>,</w:t>
      </w:r>
      <w:r w:rsidRPr="00894DFF">
        <w:rPr>
          <w:rFonts w:ascii="Arial" w:hAnsi="Arial" w:cs="Arial"/>
          <w:lang w:val="it-IT"/>
        </w:rPr>
        <w:t xml:space="preserve"> </w:t>
      </w:r>
      <w:r w:rsidR="00440A32" w:rsidRPr="00440A32">
        <w:rPr>
          <w:rFonts w:ascii="Arial" w:hAnsi="Arial" w:cs="Arial"/>
          <w:lang w:val="it-IT"/>
        </w:rPr>
        <w:t>durabilità</w:t>
      </w:r>
      <w:r w:rsidR="00440A32" w:rsidRPr="00440A32">
        <w:rPr>
          <w:rFonts w:ascii="Arial" w:hAnsi="Arial" w:cs="Arial"/>
          <w:lang w:val="it-IT"/>
        </w:rPr>
        <w:t xml:space="preserve"> </w:t>
      </w:r>
      <w:r w:rsidRPr="00894DFF">
        <w:rPr>
          <w:rFonts w:ascii="Arial" w:hAnsi="Arial" w:cs="Arial"/>
          <w:lang w:val="it-IT"/>
        </w:rPr>
        <w:t xml:space="preserve">e trasparenza della documentazione di </w:t>
      </w:r>
      <w:r w:rsidRPr="00894DFF">
        <w:rPr>
          <w:rFonts w:ascii="Arial" w:hAnsi="Arial" w:cs="Arial"/>
          <w:lang w:val="it-IT"/>
        </w:rPr>
        <w:lastRenderedPageBreak/>
        <w:t>prodotto. Per questo motivo, una stretta integrazione tra sviluppo e validazione diventa ancora più importante.</w:t>
      </w:r>
    </w:p>
    <w:p w14:paraId="29835C1E" w14:textId="77777777" w:rsidR="00440A32" w:rsidRPr="00894DFF" w:rsidRDefault="00440A32" w:rsidP="006C4486">
      <w:pPr>
        <w:rPr>
          <w:rFonts w:ascii="Arial" w:hAnsi="Arial" w:cs="Arial"/>
          <w:lang w:val="it-IT"/>
        </w:rPr>
      </w:pPr>
    </w:p>
    <w:p w14:paraId="24C230D1" w14:textId="77777777" w:rsidR="006C4486" w:rsidRPr="00894DFF" w:rsidRDefault="006C4486" w:rsidP="006C4486">
      <w:pPr>
        <w:rPr>
          <w:rFonts w:ascii="Arial" w:hAnsi="Arial" w:cs="Arial"/>
          <w:lang w:val="it-IT"/>
        </w:rPr>
      </w:pPr>
      <w:r w:rsidRPr="00894DFF">
        <w:rPr>
          <w:rFonts w:ascii="Arial" w:hAnsi="Arial" w:cs="Arial"/>
          <w:lang w:val="it-IT"/>
        </w:rPr>
        <w:t xml:space="preserve">“Con il Technology Center rafforziamo la nostra sede centrale come luogo chiave per lo sviluppo e l’innovazione”, afferma Matthias Bach, CEO di Swisspacer. “La concentrazione di competenze e risorse a </w:t>
      </w:r>
      <w:proofErr w:type="spellStart"/>
      <w:r w:rsidRPr="00894DFF">
        <w:rPr>
          <w:rFonts w:ascii="Arial" w:hAnsi="Arial" w:cs="Arial"/>
          <w:lang w:val="it-IT"/>
        </w:rPr>
        <w:t>Lengwil</w:t>
      </w:r>
      <w:proofErr w:type="spellEnd"/>
      <w:r w:rsidRPr="00894DFF">
        <w:rPr>
          <w:rFonts w:ascii="Arial" w:hAnsi="Arial" w:cs="Arial"/>
          <w:lang w:val="it-IT"/>
        </w:rPr>
        <w:t xml:space="preserve"> rappresenta un chiaro impegno verso le nostre radici svizzere e verso una solida pipeline di innovazione.”</w:t>
      </w:r>
    </w:p>
    <w:p w14:paraId="3F2931C7" w14:textId="77777777" w:rsidR="006C4486" w:rsidRPr="00894DFF" w:rsidRDefault="006C4486" w:rsidP="006C4486">
      <w:pPr>
        <w:rPr>
          <w:rFonts w:ascii="Arial" w:hAnsi="Arial" w:cs="Arial"/>
          <w:lang w:val="it-IT"/>
        </w:rPr>
      </w:pPr>
    </w:p>
    <w:p w14:paraId="48D78FA0" w14:textId="77777777" w:rsidR="006C4486" w:rsidRPr="00894DFF" w:rsidRDefault="006C4486" w:rsidP="006C4486">
      <w:pPr>
        <w:rPr>
          <w:rFonts w:ascii="Arial" w:hAnsi="Arial" w:cs="Arial"/>
          <w:b/>
          <w:bCs/>
          <w:lang w:val="it-IT"/>
        </w:rPr>
      </w:pPr>
      <w:r w:rsidRPr="00894DFF">
        <w:rPr>
          <w:rFonts w:ascii="Arial" w:hAnsi="Arial" w:cs="Arial"/>
          <w:b/>
          <w:bCs/>
          <w:lang w:val="it-IT"/>
        </w:rPr>
        <w:t>Possibilità di test ampliate</w:t>
      </w:r>
    </w:p>
    <w:p w14:paraId="10ADD4D4" w14:textId="77777777" w:rsidR="006C4486" w:rsidRPr="00894DFF" w:rsidRDefault="006C4486" w:rsidP="006C4486">
      <w:pPr>
        <w:rPr>
          <w:rFonts w:ascii="Arial" w:hAnsi="Arial" w:cs="Arial"/>
          <w:lang w:val="it-IT"/>
        </w:rPr>
      </w:pPr>
      <w:r w:rsidRPr="00894DFF">
        <w:rPr>
          <w:rFonts w:ascii="Arial" w:hAnsi="Arial" w:cs="Arial"/>
          <w:lang w:val="it-IT"/>
        </w:rPr>
        <w:t>Uno dei principali obiettivi dell’ampliamento è la valutazione più rapida e fondata di nuovi materiali e soluzioni di prodotto. “Le capacità di test e validazione ampliate ci permettono di valutare in modo significativamente più rapido le proprietà e le prestazioni di nuove idee, prototipi e prodotti finiti. Dai test innovativi sviluppati internamente fino alla validazione in riferimento agli standard, i nostri processi di sviluppo vengono accelerati e rafforzati in modo mirato, con un contemporaneo aumento della qualità”, sottolinea Marie Guin, Head of R&amp;D di Swisspacer dal 1° marzo. In precedenza, Guin ha ricoperto il ruolo di Innovation Partner R&amp;D e da diversi anni contribuisce in modo determinante allo sviluppo dell’azienda. Nel suo nuovo ruolo assume anche la responsabilità strategica del Technology Center.</w:t>
      </w:r>
    </w:p>
    <w:p w14:paraId="5B370D9D" w14:textId="77777777" w:rsidR="006C4486" w:rsidRPr="00894DFF" w:rsidRDefault="006C4486" w:rsidP="006C4486">
      <w:pPr>
        <w:rPr>
          <w:rFonts w:ascii="Arial" w:hAnsi="Arial" w:cs="Arial"/>
          <w:lang w:val="it-IT"/>
        </w:rPr>
      </w:pPr>
    </w:p>
    <w:p w14:paraId="77CA8B79" w14:textId="77777777" w:rsidR="006C4486" w:rsidRPr="00894DFF" w:rsidRDefault="006C4486" w:rsidP="006C4486">
      <w:pPr>
        <w:rPr>
          <w:rFonts w:ascii="Arial" w:hAnsi="Arial" w:cs="Arial"/>
          <w:lang w:val="it-IT"/>
        </w:rPr>
      </w:pPr>
      <w:r w:rsidRPr="00894DFF">
        <w:rPr>
          <w:rFonts w:ascii="Arial" w:hAnsi="Arial" w:cs="Arial"/>
          <w:lang w:val="it-IT"/>
        </w:rPr>
        <w:t xml:space="preserve">Swisspacer sottolinea così il ruolo centrale della ricerca e dello sviluppo come motore fondamentale dell’innovazione e dello sviluppo di prodotti orientati al mercato. La direzione operativa del Technology Center sarà affidata a Dominik </w:t>
      </w:r>
      <w:proofErr w:type="spellStart"/>
      <w:r w:rsidRPr="00894DFF">
        <w:rPr>
          <w:rFonts w:ascii="Arial" w:hAnsi="Arial" w:cs="Arial"/>
          <w:lang w:val="it-IT"/>
        </w:rPr>
        <w:t>Göschl</w:t>
      </w:r>
      <w:proofErr w:type="spellEnd"/>
      <w:r w:rsidRPr="00894DFF">
        <w:rPr>
          <w:rFonts w:ascii="Arial" w:hAnsi="Arial" w:cs="Arial"/>
          <w:lang w:val="it-IT"/>
        </w:rPr>
        <w:t xml:space="preserve">, che amplia così la sua attuale funzione di Production Manager. </w:t>
      </w:r>
      <w:proofErr w:type="spellStart"/>
      <w:r w:rsidRPr="00894DFF">
        <w:rPr>
          <w:rFonts w:ascii="Arial" w:hAnsi="Arial" w:cs="Arial"/>
          <w:lang w:val="it-IT"/>
        </w:rPr>
        <w:t>Göschl</w:t>
      </w:r>
      <w:proofErr w:type="spellEnd"/>
      <w:r w:rsidRPr="00894DFF">
        <w:rPr>
          <w:rFonts w:ascii="Arial" w:hAnsi="Arial" w:cs="Arial"/>
          <w:lang w:val="it-IT"/>
        </w:rPr>
        <w:t xml:space="preserve"> vanta una vasta esperienza nella produzione e nell’ottimizzazione dei processi presso Swisspacer.</w:t>
      </w:r>
    </w:p>
    <w:p w14:paraId="53ED52BE" w14:textId="77777777" w:rsidR="006C4486" w:rsidRPr="00894DFF" w:rsidRDefault="006C4486" w:rsidP="006C4486">
      <w:pPr>
        <w:rPr>
          <w:rFonts w:ascii="Arial" w:hAnsi="Arial" w:cs="Arial"/>
          <w:lang w:val="it-IT"/>
        </w:rPr>
      </w:pPr>
    </w:p>
    <w:p w14:paraId="3055A595" w14:textId="3CCC885F" w:rsidR="006C4486" w:rsidRPr="00894DFF" w:rsidRDefault="006C4486" w:rsidP="006C4486">
      <w:pPr>
        <w:rPr>
          <w:rFonts w:ascii="Arial" w:hAnsi="Arial" w:cs="Arial"/>
          <w:lang w:val="it-IT"/>
        </w:rPr>
      </w:pPr>
      <w:r w:rsidRPr="00894DFF">
        <w:rPr>
          <w:rFonts w:ascii="Arial" w:hAnsi="Arial" w:cs="Arial"/>
          <w:lang w:val="it-IT"/>
        </w:rPr>
        <w:t>Lo stretto legame tra l’ampliamento del Technology Center e l’evoluzione dell’organizzazione R&amp;D si riflette anche nel rafforzamento dei ruoli di project leadership, in particolare nell’ambito dell’ingegneria dei materiali. “</w:t>
      </w:r>
      <w:r w:rsidR="000561FA" w:rsidRPr="000561FA">
        <w:rPr>
          <w:rFonts w:ascii="Arial" w:hAnsi="Arial" w:cs="Arial"/>
          <w:lang w:val="it-IT"/>
        </w:rPr>
        <w:t>Il Technology Center migliora soprattutto il passaggio dalla ricerca sui materiali all’implementazione industriale</w:t>
      </w:r>
      <w:r w:rsidRPr="00894DFF">
        <w:rPr>
          <w:rFonts w:ascii="Arial" w:hAnsi="Arial" w:cs="Arial"/>
          <w:lang w:val="it-IT"/>
        </w:rPr>
        <w:t xml:space="preserve">”, spiega Loris Buliard, Project Leader </w:t>
      </w:r>
      <w:proofErr w:type="spellStart"/>
      <w:r w:rsidRPr="00894DFF">
        <w:rPr>
          <w:rFonts w:ascii="Arial" w:hAnsi="Arial" w:cs="Arial"/>
          <w:lang w:val="it-IT"/>
        </w:rPr>
        <w:t>Materials</w:t>
      </w:r>
      <w:proofErr w:type="spellEnd"/>
      <w:r w:rsidRPr="00894DFF">
        <w:rPr>
          <w:rFonts w:ascii="Arial" w:hAnsi="Arial" w:cs="Arial"/>
          <w:lang w:val="it-IT"/>
        </w:rPr>
        <w:t xml:space="preserve"> Engineering. “Quando sviluppo, validazione e produzione collaborano più da vicino, le iterazioni possono essere realizzate più rapidamente e sulla base di dati condivisi.”</w:t>
      </w:r>
    </w:p>
    <w:p w14:paraId="67979549" w14:textId="77777777" w:rsidR="006C4486" w:rsidRPr="00894DFF" w:rsidRDefault="006C4486" w:rsidP="006C4486">
      <w:pPr>
        <w:rPr>
          <w:rFonts w:ascii="Arial" w:hAnsi="Arial" w:cs="Arial"/>
          <w:lang w:val="it-IT"/>
        </w:rPr>
      </w:pPr>
    </w:p>
    <w:p w14:paraId="60BE0C16" w14:textId="77777777" w:rsidR="006C4486" w:rsidRPr="00894DFF" w:rsidRDefault="006C4486" w:rsidP="006C4486">
      <w:pPr>
        <w:rPr>
          <w:rFonts w:ascii="Arial" w:hAnsi="Arial" w:cs="Arial"/>
          <w:lang w:val="it-IT"/>
        </w:rPr>
      </w:pPr>
      <w:r w:rsidRPr="00894DFF">
        <w:rPr>
          <w:rFonts w:ascii="Arial" w:hAnsi="Arial" w:cs="Arial"/>
          <w:lang w:val="it-IT"/>
        </w:rPr>
        <w:t>Di recente, Swisspacer ha presentato Swisspacer Ultimate | Nyxé, una nuova generazione di prodotto che unisce esigenze estetiche e sostenibilità. Ulteriori progetti di sviluppo sono attualmente in fase di realizzazione. L’ampliamento del Technology Center crea la base per i prossimi passi nello sviluppo: nei prossimi mesi, le possibilità di valutazione di nuovi materiali saranno ulteriormente ampliate — un contributo decisivo per portare le innovazioni all’applicazione in modo ancora più efficiente.</w:t>
      </w:r>
    </w:p>
    <w:p w14:paraId="75E2825A" w14:textId="77777777" w:rsidR="006C4486" w:rsidRPr="00894DFF" w:rsidRDefault="006C4486" w:rsidP="006C4486">
      <w:pPr>
        <w:rPr>
          <w:rFonts w:ascii="Arial" w:hAnsi="Arial" w:cs="Arial"/>
          <w:vanish/>
          <w:lang w:val="it-IT"/>
        </w:rPr>
      </w:pPr>
      <w:r w:rsidRPr="00894DFF">
        <w:rPr>
          <w:rFonts w:ascii="Arial" w:hAnsi="Arial" w:cs="Arial"/>
          <w:vanish/>
          <w:lang w:val="it-IT"/>
        </w:rPr>
        <w:t>Formularbeginn</w:t>
      </w:r>
    </w:p>
    <w:p w14:paraId="0DAFB926" w14:textId="77777777" w:rsidR="006C4486" w:rsidRPr="00894DFF" w:rsidRDefault="006C4486" w:rsidP="006C4486">
      <w:pPr>
        <w:rPr>
          <w:rFonts w:ascii="Arial" w:hAnsi="Arial" w:cs="Arial"/>
          <w:vanish/>
          <w:lang w:val="it-IT"/>
        </w:rPr>
      </w:pPr>
      <w:r w:rsidRPr="00894DFF">
        <w:rPr>
          <w:rFonts w:ascii="Arial" w:hAnsi="Arial" w:cs="Arial"/>
          <w:vanish/>
          <w:lang w:val="it-IT"/>
        </w:rPr>
        <w:t>Formularende</w:t>
      </w:r>
    </w:p>
    <w:p w14:paraId="79BAA41C" w14:textId="295EA36C" w:rsidR="00585CE2" w:rsidRPr="00894DFF" w:rsidRDefault="00585CE2" w:rsidP="006C4486">
      <w:pPr>
        <w:rPr>
          <w:rFonts w:ascii="Arial" w:hAnsi="Arial" w:cs="Arial"/>
          <w:i/>
          <w:iCs/>
          <w:highlight w:val="yellow"/>
          <w:lang w:val="it-IT"/>
        </w:rPr>
      </w:pPr>
    </w:p>
    <w:p w14:paraId="37CFA959" w14:textId="77777777" w:rsidR="00585CE2" w:rsidRPr="00894DFF" w:rsidRDefault="00585CE2" w:rsidP="26BB590E">
      <w:pPr>
        <w:pStyle w:val="Fliesstext"/>
        <w:rPr>
          <w:rFonts w:ascii="Arial" w:hAnsi="Arial" w:cs="Arial"/>
          <w:i/>
          <w:iCs/>
          <w:highlight w:val="yellow"/>
          <w:lang w:val="it-IT"/>
        </w:rPr>
      </w:pPr>
    </w:p>
    <w:p w14:paraId="0E203AD3" w14:textId="77777777" w:rsidR="00585CE2" w:rsidRPr="00894DFF" w:rsidRDefault="00585CE2" w:rsidP="26BB590E">
      <w:pPr>
        <w:pStyle w:val="Fliesstext"/>
        <w:rPr>
          <w:rFonts w:ascii="Arial" w:hAnsi="Arial" w:cs="Arial"/>
          <w:i/>
          <w:iCs/>
          <w:highlight w:val="yellow"/>
          <w:lang w:val="it-IT"/>
        </w:rPr>
      </w:pPr>
    </w:p>
    <w:p w14:paraId="38DB5C1D" w14:textId="77777777" w:rsidR="00585CE2" w:rsidRPr="00894DFF" w:rsidRDefault="00585CE2" w:rsidP="26BB590E">
      <w:pPr>
        <w:pStyle w:val="Fliesstext"/>
        <w:rPr>
          <w:rFonts w:ascii="Arial" w:hAnsi="Arial" w:cs="Arial"/>
          <w:i/>
          <w:iCs/>
          <w:highlight w:val="yellow"/>
          <w:lang w:val="it-IT"/>
        </w:rPr>
      </w:pPr>
    </w:p>
    <w:p w14:paraId="398BB36F" w14:textId="77777777" w:rsidR="00585CE2" w:rsidRPr="00894DFF" w:rsidRDefault="00585CE2" w:rsidP="26BB590E">
      <w:pPr>
        <w:pStyle w:val="Fliesstext"/>
        <w:rPr>
          <w:rFonts w:ascii="Arial" w:hAnsi="Arial" w:cs="Arial"/>
          <w:i/>
          <w:iCs/>
          <w:highlight w:val="yellow"/>
          <w:lang w:val="it-IT"/>
        </w:rPr>
      </w:pPr>
    </w:p>
    <w:p w14:paraId="3B0CCB6D" w14:textId="77777777" w:rsidR="00710868" w:rsidRPr="00894DFF" w:rsidRDefault="00710868" w:rsidP="26BB590E">
      <w:pPr>
        <w:pStyle w:val="Fliesstext"/>
        <w:rPr>
          <w:rFonts w:ascii="Arial" w:hAnsi="Arial" w:cs="Arial"/>
          <w:i/>
          <w:iCs/>
          <w:highlight w:val="yellow"/>
          <w:lang w:val="it-IT"/>
        </w:rPr>
      </w:pPr>
    </w:p>
    <w:p w14:paraId="4BB2C263" w14:textId="4BBD80B5" w:rsidR="00042455" w:rsidRPr="00894DFF" w:rsidRDefault="00B83FCC" w:rsidP="26BB590E">
      <w:pPr>
        <w:rPr>
          <w:rFonts w:ascii="Arial" w:hAnsi="Arial" w:cs="Arial"/>
          <w:lang w:val="it-IT"/>
        </w:rPr>
      </w:pPr>
      <w:r w:rsidRPr="00894DFF">
        <w:rPr>
          <w:rFonts w:ascii="Arial" w:hAnsi="Arial" w:cs="Arial"/>
          <w:i/>
          <w:iCs/>
          <w:color w:val="auto"/>
          <w:szCs w:val="24"/>
          <w:lang w:val="it-IT"/>
        </w:rPr>
        <w:lastRenderedPageBreak/>
        <w:t xml:space="preserve">Lunghezza del testo: ca. </w:t>
      </w:r>
      <w:r w:rsidR="00D24198" w:rsidRPr="00894DFF">
        <w:rPr>
          <w:rFonts w:ascii="Arial" w:hAnsi="Arial" w:cs="Arial"/>
          <w:i/>
          <w:iCs/>
          <w:color w:val="auto"/>
          <w:szCs w:val="24"/>
          <w:lang w:val="it-IT"/>
        </w:rPr>
        <w:t>49</w:t>
      </w:r>
      <w:r w:rsidR="008C02CF">
        <w:rPr>
          <w:rFonts w:ascii="Arial" w:hAnsi="Arial" w:cs="Arial"/>
          <w:i/>
          <w:iCs/>
          <w:color w:val="auto"/>
          <w:szCs w:val="24"/>
          <w:lang w:val="it-IT"/>
        </w:rPr>
        <w:t>47</w:t>
      </w:r>
      <w:r w:rsidRPr="00894DFF">
        <w:rPr>
          <w:rFonts w:ascii="Arial" w:hAnsi="Arial" w:cs="Arial"/>
          <w:i/>
          <w:iCs/>
          <w:color w:val="auto"/>
          <w:szCs w:val="24"/>
          <w:lang w:val="it-IT"/>
        </w:rPr>
        <w:t xml:space="preserve"> caratteri</w:t>
      </w:r>
    </w:p>
    <w:p w14:paraId="4C05E476" w14:textId="77777777" w:rsidR="00042455" w:rsidRPr="00894DFF" w:rsidRDefault="00042455" w:rsidP="00A20AAF">
      <w:pPr>
        <w:rPr>
          <w:rFonts w:ascii="Arial" w:hAnsi="Arial" w:cs="Arial"/>
          <w:lang w:val="it-IT"/>
        </w:rPr>
      </w:pPr>
    </w:p>
    <w:p w14:paraId="4948B1E0" w14:textId="77777777" w:rsidR="00B83FCC" w:rsidRPr="00894DFF" w:rsidRDefault="00B83FCC" w:rsidP="00B83FCC">
      <w:pPr>
        <w:rPr>
          <w:rFonts w:ascii="Arial" w:hAnsi="Arial" w:cs="Arial"/>
          <w:lang w:val="it-IT"/>
        </w:rPr>
      </w:pPr>
      <w:r w:rsidRPr="00894DFF">
        <w:rPr>
          <w:rFonts w:ascii="Arial" w:hAnsi="Arial" w:cs="Arial"/>
          <w:lang w:val="it-IT"/>
        </w:rPr>
        <w:t>Ulteriori informazioni sono disponibili su:</w:t>
      </w:r>
      <w:r w:rsidRPr="00894DFF">
        <w:rPr>
          <w:rFonts w:ascii="Arial" w:hAnsi="Arial" w:cs="Arial"/>
          <w:lang w:val="it-IT"/>
        </w:rPr>
        <w:br/>
      </w:r>
      <w:hyperlink r:id="rId11" w:tgtFrame="_new" w:history="1">
        <w:r w:rsidRPr="00894DFF">
          <w:rPr>
            <w:rStyle w:val="Hyperlink"/>
            <w:rFonts w:ascii="Arial" w:hAnsi="Arial" w:cs="Arial"/>
            <w:lang w:val="it-IT"/>
          </w:rPr>
          <w:t>www.swisspacer.com</w:t>
        </w:r>
      </w:hyperlink>
    </w:p>
    <w:p w14:paraId="1E12FC9D" w14:textId="77777777" w:rsidR="00B83FCC" w:rsidRPr="00894DFF" w:rsidRDefault="00B83FCC" w:rsidP="00B83FCC">
      <w:pPr>
        <w:rPr>
          <w:rFonts w:ascii="Arial" w:hAnsi="Arial" w:cs="Arial"/>
          <w:lang w:val="it-IT"/>
        </w:rPr>
      </w:pPr>
    </w:p>
    <w:p w14:paraId="04DCBE70" w14:textId="1450ECEE" w:rsidR="00B83FCC" w:rsidRPr="00894DFF" w:rsidRDefault="00B83FCC" w:rsidP="00B83FCC">
      <w:pPr>
        <w:rPr>
          <w:rFonts w:ascii="Arial" w:hAnsi="Arial" w:cs="Arial"/>
          <w:lang w:val="it-IT"/>
        </w:rPr>
      </w:pPr>
      <w:r w:rsidRPr="00894DFF">
        <w:rPr>
          <w:rFonts w:ascii="Arial" w:hAnsi="Arial" w:cs="Arial"/>
          <w:lang w:val="it-IT"/>
        </w:rPr>
        <w:t>Testi e immagini sono disponibili per il download al seguente link:</w:t>
      </w:r>
      <w:r w:rsidRPr="00894DFF">
        <w:rPr>
          <w:rFonts w:ascii="Arial" w:hAnsi="Arial" w:cs="Arial"/>
          <w:lang w:val="it-IT"/>
        </w:rPr>
        <w:br/>
      </w:r>
      <w:hyperlink r:id="rId12" w:history="1">
        <w:r w:rsidRPr="000E5A12">
          <w:rPr>
            <w:rStyle w:val="Hyperlink"/>
            <w:rFonts w:ascii="Arial" w:hAnsi="Arial" w:cs="Arial"/>
            <w:lang w:val="it-IT"/>
          </w:rPr>
          <w:t>https://www.swisspacer.com/en/communicato-stampa</w:t>
        </w:r>
        <w:r w:rsidR="00281412" w:rsidRPr="000E5A12">
          <w:rPr>
            <w:rStyle w:val="Hyperlink"/>
            <w:rFonts w:ascii="Arial" w:hAnsi="Arial" w:cs="Arial"/>
            <w:lang w:val="it-IT"/>
          </w:rPr>
          <w:t>-technology-center-ch</w:t>
        </w:r>
      </w:hyperlink>
    </w:p>
    <w:p w14:paraId="5B062648" w14:textId="77777777" w:rsidR="00876B18" w:rsidRPr="00894DFF" w:rsidRDefault="00876B18" w:rsidP="003B4080">
      <w:pPr>
        <w:rPr>
          <w:rFonts w:ascii="Arial" w:hAnsi="Arial" w:cs="Arial"/>
          <w:lang w:val="it-IT"/>
        </w:rPr>
      </w:pPr>
    </w:p>
    <w:p w14:paraId="7D80FBFA" w14:textId="77777777" w:rsidR="00976B75" w:rsidRPr="00894DFF" w:rsidRDefault="003B4080" w:rsidP="00A20AAF">
      <w:pPr>
        <w:rPr>
          <w:rFonts w:ascii="Arial" w:hAnsi="Arial" w:cs="Arial"/>
          <w:lang w:val="it-IT"/>
        </w:rPr>
      </w:pPr>
      <w:r w:rsidRPr="00894DFF">
        <w:rPr>
          <w:rFonts w:ascii="Arial" w:hAnsi="Arial" w:cs="Arial"/>
          <w:noProof/>
          <w:lang w:val="it-IT" w:eastAsia="de-DE"/>
          <w14:ligatures w14:val="standardContextual"/>
        </w:rPr>
        <mc:AlternateContent>
          <mc:Choice Requires="wps">
            <w:drawing>
              <wp:inline distT="0" distB="0" distL="0" distR="0" wp14:anchorId="0C4377A1" wp14:editId="5FBCD86A">
                <wp:extent cx="4744995" cy="630000"/>
                <wp:effectExtent l="0" t="0" r="0" b="0"/>
                <wp:docPr id="1763584005" name="Textfeld 4">
                  <a:extLst xmlns:a="http://schemas.openxmlformats.org/drawingml/2006/main">
                    <a:ext uri="{FF2B5EF4-FFF2-40B4-BE49-F238E27FC236}">
                      <a16:creationId xmlns:a16="http://schemas.microsoft.com/office/drawing/2014/main" id="{E70DAE59-3E12-4624-A57A-2010ABC23741}"/>
                    </a:ext>
                  </a:extLst>
                </wp:docPr>
                <wp:cNvGraphicFramePr/>
                <a:graphic xmlns:a="http://schemas.openxmlformats.org/drawingml/2006/main">
                  <a:graphicData uri="http://schemas.microsoft.com/office/word/2010/wordprocessingShape">
                    <wps:wsp>
                      <wps:cNvSpPr txBox="1"/>
                      <wps:spPr>
                        <a:xfrm>
                          <a:off x="0" y="0"/>
                          <a:ext cx="4744995" cy="630000"/>
                        </a:xfrm>
                        <a:prstGeom prst="rect">
                          <a:avLst/>
                        </a:prstGeom>
                        <a:solidFill>
                          <a:schemeClr val="accent6"/>
                        </a:solidFill>
                        <a:ln w="6350">
                          <a:noFill/>
                        </a:ln>
                      </wps:spPr>
                      <wps:txbx>
                        <w:txbxContent>
                          <w:p w14:paraId="5E9943AE" w14:textId="77777777" w:rsidR="00C14ACA" w:rsidRPr="00C14ACA" w:rsidRDefault="00C14ACA" w:rsidP="00C14ACA">
                            <w:pPr>
                              <w:rPr>
                                <w:rFonts w:ascii="Arial" w:hAnsi="Arial" w:cs="Arial"/>
                                <w:b/>
                                <w:bCs/>
                                <w:lang w:val="it-IT"/>
                              </w:rPr>
                            </w:pPr>
                            <w:r w:rsidRPr="00C14ACA">
                              <w:rPr>
                                <w:rFonts w:ascii="Arial" w:hAnsi="Arial" w:cs="Arial"/>
                                <w:b/>
                                <w:bCs/>
                                <w:lang w:val="it-IT"/>
                              </w:rPr>
                              <w:t>Informazioni su Swisspacer</w:t>
                            </w:r>
                          </w:p>
                          <w:p w14:paraId="38C64ECE" w14:textId="77777777" w:rsidR="00C14ACA" w:rsidRPr="00C14ACA" w:rsidRDefault="00C14ACA" w:rsidP="00C14ACA">
                            <w:pPr>
                              <w:rPr>
                                <w:rFonts w:ascii="Arial" w:hAnsi="Arial" w:cs="Arial"/>
                                <w:lang w:val="it-IT"/>
                              </w:rPr>
                            </w:pPr>
                            <w:r w:rsidRPr="00C14ACA">
                              <w:rPr>
                                <w:rFonts w:ascii="Arial" w:hAnsi="Arial" w:cs="Arial"/>
                                <w:lang w:val="it-IT"/>
                              </w:rPr>
                              <w:t>Swisspacer sviluppa e produce soluzioni warm edge per vetri isolanti: dai distanziatori e soluzioni con inglesine, alle tecnologie complementari come Swisspacer Air, fino ai servizi per rendere più efficienti i processi nella produzione di vetro isolante. I prodotti combinano elevate prestazioni tecniche con un design sofisticato e contribuiscono all'efficienza energetica, al comfort abitativo e alla durata degli edifici moderni.</w:t>
                            </w:r>
                          </w:p>
                          <w:p w14:paraId="2AC9F5E0" w14:textId="77777777" w:rsidR="00C14ACA" w:rsidRPr="00C14ACA" w:rsidRDefault="00C14ACA" w:rsidP="00C14ACA">
                            <w:pPr>
                              <w:rPr>
                                <w:rFonts w:ascii="Arial" w:hAnsi="Arial" w:cs="Arial"/>
                                <w:lang w:val="it-IT"/>
                              </w:rPr>
                            </w:pPr>
                            <w:r w:rsidRPr="00C14ACA">
                              <w:rPr>
                                <w:rFonts w:ascii="Arial" w:hAnsi="Arial" w:cs="Arial"/>
                                <w:lang w:val="it-IT"/>
                              </w:rPr>
                              <w:t>La sostenibilità è parte integrante dello sviluppo dei prodotti Swisspacer. Un esempio è Swisspacer Ultimate | Nyxé, il distanziatore completamente nero con una percentuale di materiale riciclato pari al 33%. Per garantire trasparenza nella valutazione della sostenibilità, Swisspacer mette a disposizione dichiarazioni ambientali di prodotto, EPD, conformi alla norma EN 15804+A2 e riferite all’intero ciclo di vita, secondo l’approccio “cradle-to-grave”.</w:t>
                            </w:r>
                          </w:p>
                          <w:p w14:paraId="20EA5F54" w14:textId="77777777" w:rsidR="00C14ACA" w:rsidRPr="00C14ACA" w:rsidRDefault="00C14ACA" w:rsidP="00C14ACA">
                            <w:pPr>
                              <w:rPr>
                                <w:rFonts w:ascii="Arial" w:hAnsi="Arial" w:cs="Arial"/>
                                <w:lang w:val="it-IT"/>
                              </w:rPr>
                            </w:pPr>
                            <w:r w:rsidRPr="00C14ACA">
                              <w:rPr>
                                <w:rFonts w:ascii="Arial" w:hAnsi="Arial" w:cs="Arial"/>
                                <w:lang w:val="it-IT"/>
                              </w:rPr>
                              <w:t>Swisspacer è stata fondata nel 1998 e fa parte del Gruppo Saint-Gobain. La sede centrale, con Technology Center, si trova a Lengwil, in Svizzera.</w:t>
                            </w:r>
                          </w:p>
                          <w:p w14:paraId="7B7BF2E1" w14:textId="0F4BF2D5" w:rsidR="00DC447B" w:rsidRPr="004A1480" w:rsidRDefault="00C14ACA" w:rsidP="004A1480">
                            <w:pPr>
                              <w:rPr>
                                <w:rStyle w:val="Semibold"/>
                                <w:rFonts w:ascii="Arial" w:hAnsi="Arial" w:cs="Arial"/>
                                <w:b/>
                                <w:bCs/>
                                <w:lang w:val="it-IT"/>
                              </w:rPr>
                            </w:pPr>
                            <w:r w:rsidRPr="00C14ACA">
                              <w:rPr>
                                <w:rFonts w:ascii="Arial" w:hAnsi="Arial" w:cs="Arial"/>
                                <w:b/>
                                <w:bCs/>
                                <w:lang w:val="it-IT"/>
                              </w:rPr>
                              <w:t>Radicata in Svizzera. A casa nel mondo.</w:t>
                            </w:r>
                          </w:p>
                        </w:txbxContent>
                      </wps:txbx>
                      <wps:bodyPr rot="0" spcFirstLastPara="0" vertOverflow="overflow" horzOverflow="overflow" vert="horz" wrap="square" lIns="144000" tIns="108000" rIns="108000" bIns="108000" numCol="1" spcCol="0" rtlCol="0" fromWordArt="0" anchor="t" anchorCtr="0" forceAA="0" compatLnSpc="1">
                        <a:prstTxWarp prst="textNoShape">
                          <a:avLst/>
                        </a:prstTxWarp>
                        <a:spAutoFit/>
                      </wps:bodyPr>
                    </wps:wsp>
                  </a:graphicData>
                </a:graphic>
              </wp:inline>
            </w:drawing>
          </mc:Choice>
          <mc:Fallback>
            <w:pict>
              <v:shapetype w14:anchorId="0C4377A1" id="_x0000_t202" coordsize="21600,21600" o:spt="202" path="m,l,21600r21600,l21600,xe">
                <v:stroke joinstyle="miter"/>
                <v:path gradientshapeok="t" o:connecttype="rect"/>
              </v:shapetype>
              <v:shape id="Textfeld 4" o:spid="_x0000_s1026" type="#_x0000_t202" style="width:373.6pt;height: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" fillcolor="#dde5e2 [3209]" stroked="f" strokeweight=".5pt">
                <v:textbox style="mso-fit-shape-to-text:t" inset="4mm,3mm,3mm,3mm">
                  <w:txbxContent>
                    <w:p w14:paraId="5E9943AE" w14:textId="77777777" w:rsidR="00C14ACA" w:rsidRPr="00C14ACA" w:rsidRDefault="00C14ACA" w:rsidP="00C14ACA">
                      <w:pPr>
                        <w:rPr>
                          <w:rFonts w:ascii="Arial" w:hAnsi="Arial" w:cs="Arial"/>
                          <w:b/>
                          <w:bCs/>
                          <w:lang w:val="it-IT"/>
                        </w:rPr>
                      </w:pPr>
                      <w:r w:rsidRPr="00C14ACA">
                        <w:rPr>
                          <w:rFonts w:ascii="Arial" w:hAnsi="Arial" w:cs="Arial"/>
                          <w:b/>
                          <w:bCs/>
                          <w:lang w:val="it-IT"/>
                        </w:rPr>
                        <w:t>Informazioni su Swisspacer</w:t>
                      </w:r>
                    </w:p>
                    <w:p w14:paraId="38C64ECE" w14:textId="77777777" w:rsidR="00C14ACA" w:rsidRPr="00C14ACA" w:rsidRDefault="00C14ACA" w:rsidP="00C14ACA">
                      <w:pPr>
                        <w:rPr>
                          <w:rFonts w:ascii="Arial" w:hAnsi="Arial" w:cs="Arial"/>
                          <w:lang w:val="it-IT"/>
                        </w:rPr>
                      </w:pPr>
                      <w:r w:rsidRPr="00C14ACA">
                        <w:rPr>
                          <w:rFonts w:ascii="Arial" w:hAnsi="Arial" w:cs="Arial"/>
                          <w:lang w:val="it-IT"/>
                        </w:rPr>
                        <w:t xml:space="preserve">Swisspacer sviluppa e produce soluzioni </w:t>
                      </w:r>
                      <w:proofErr w:type="spellStart"/>
                      <w:r w:rsidRPr="00C14ACA">
                        <w:rPr>
                          <w:rFonts w:ascii="Arial" w:hAnsi="Arial" w:cs="Arial"/>
                          <w:lang w:val="it-IT"/>
                        </w:rPr>
                        <w:t>warm</w:t>
                      </w:r>
                      <w:proofErr w:type="spellEnd"/>
                      <w:r w:rsidRPr="00C14ACA">
                        <w:rPr>
                          <w:rFonts w:ascii="Arial" w:hAnsi="Arial" w:cs="Arial"/>
                          <w:lang w:val="it-IT"/>
                        </w:rPr>
                        <w:t xml:space="preserve"> </w:t>
                      </w:r>
                      <w:proofErr w:type="spellStart"/>
                      <w:r w:rsidRPr="00C14ACA">
                        <w:rPr>
                          <w:rFonts w:ascii="Arial" w:hAnsi="Arial" w:cs="Arial"/>
                          <w:lang w:val="it-IT"/>
                        </w:rPr>
                        <w:t>edge</w:t>
                      </w:r>
                      <w:proofErr w:type="spellEnd"/>
                      <w:r w:rsidRPr="00C14ACA">
                        <w:rPr>
                          <w:rFonts w:ascii="Arial" w:hAnsi="Arial" w:cs="Arial"/>
                          <w:lang w:val="it-IT"/>
                        </w:rPr>
                        <w:t xml:space="preserve"> per vetri isolanti: dai distanziatori e soluzioni con inglesine, alle tecnologie complementari come Swisspacer Air, fino ai servizi per rendere più efficienti i processi nella produzione di vetro isolante. I prodotti combinano elevate prestazioni tecniche con un design sofisticato e contribuiscono all'efficienza energetica, al comfort abitativo e alla durata degli edifici moderni.</w:t>
                      </w:r>
                    </w:p>
                    <w:p w14:paraId="2AC9F5E0" w14:textId="77777777" w:rsidR="00C14ACA" w:rsidRPr="00C14ACA" w:rsidRDefault="00C14ACA" w:rsidP="00C14ACA">
                      <w:pPr>
                        <w:rPr>
                          <w:rFonts w:ascii="Arial" w:hAnsi="Arial" w:cs="Arial"/>
                          <w:lang w:val="it-IT"/>
                        </w:rPr>
                      </w:pPr>
                      <w:r w:rsidRPr="00C14ACA">
                        <w:rPr>
                          <w:rFonts w:ascii="Arial" w:hAnsi="Arial" w:cs="Arial"/>
                          <w:lang w:val="it-IT"/>
                        </w:rPr>
                        <w:t>La sostenibilità è parte integrante dello sviluppo dei prodotti Swisspacer. Un esempio è Swisspacer Ultimate | Nyxé, il distanziatore completamente nero con una percentuale di materiale riciclato pari al 33%. Per garantire trasparenza nella valutazione della sostenibilità, Swisspacer mette a disposizione dichiarazioni ambientali di prodotto, EPD, conformi alla norma EN 15804+A2 e riferite all’intero ciclo di vita, secondo l’approccio “</w:t>
                      </w:r>
                      <w:proofErr w:type="spellStart"/>
                      <w:r w:rsidRPr="00C14ACA">
                        <w:rPr>
                          <w:rFonts w:ascii="Arial" w:hAnsi="Arial" w:cs="Arial"/>
                          <w:lang w:val="it-IT"/>
                        </w:rPr>
                        <w:t>cradle</w:t>
                      </w:r>
                      <w:proofErr w:type="spellEnd"/>
                      <w:r w:rsidRPr="00C14ACA">
                        <w:rPr>
                          <w:rFonts w:ascii="Arial" w:hAnsi="Arial" w:cs="Arial"/>
                          <w:lang w:val="it-IT"/>
                        </w:rPr>
                        <w:t>-to-grave”.</w:t>
                      </w:r>
                    </w:p>
                    <w:p w14:paraId="20EA5F54" w14:textId="77777777" w:rsidR="00C14ACA" w:rsidRPr="00C14ACA" w:rsidRDefault="00C14ACA" w:rsidP="00C14ACA">
                      <w:pPr>
                        <w:rPr>
                          <w:rFonts w:ascii="Arial" w:hAnsi="Arial" w:cs="Arial"/>
                          <w:lang w:val="it-IT"/>
                        </w:rPr>
                      </w:pPr>
                      <w:r w:rsidRPr="00C14ACA">
                        <w:rPr>
                          <w:rFonts w:ascii="Arial" w:hAnsi="Arial" w:cs="Arial"/>
                          <w:lang w:val="it-IT"/>
                        </w:rPr>
                        <w:t xml:space="preserve">Swisspacer è stata fondata nel 1998 e fa parte del Gruppo Saint-Gobain. La sede centrale, con Technology Center, si trova a </w:t>
                      </w:r>
                      <w:proofErr w:type="spellStart"/>
                      <w:r w:rsidRPr="00C14ACA">
                        <w:rPr>
                          <w:rFonts w:ascii="Arial" w:hAnsi="Arial" w:cs="Arial"/>
                          <w:lang w:val="it-IT"/>
                        </w:rPr>
                        <w:t>Lengwil</w:t>
                      </w:r>
                      <w:proofErr w:type="spellEnd"/>
                      <w:r w:rsidRPr="00C14ACA">
                        <w:rPr>
                          <w:rFonts w:ascii="Arial" w:hAnsi="Arial" w:cs="Arial"/>
                          <w:lang w:val="it-IT"/>
                        </w:rPr>
                        <w:t>, in Svizzera.</w:t>
                      </w:r>
                    </w:p>
                    <w:p w14:paraId="7B7BF2E1" w14:textId="0F4BF2D5" w:rsidR="00DC447B" w:rsidRPr="004A1480" w:rsidRDefault="00C14ACA" w:rsidP="004A1480">
                      <w:pPr>
                        <w:rPr>
                          <w:rStyle w:val="Semibold"/>
                          <w:rFonts w:ascii="Arial" w:hAnsi="Arial" w:cs="Arial"/>
                          <w:b/>
                          <w:bCs/>
                          <w:lang w:val="it-IT"/>
                        </w:rPr>
                      </w:pPr>
                      <w:r w:rsidRPr="00C14ACA">
                        <w:rPr>
                          <w:rFonts w:ascii="Arial" w:hAnsi="Arial" w:cs="Arial"/>
                          <w:b/>
                          <w:bCs/>
                          <w:lang w:val="it-IT"/>
                        </w:rPr>
                        <w:t>Radicata in Svizzera. A casa nel mondo.</w:t>
                      </w:r>
                    </w:p>
                  </w:txbxContent>
                </v:textbox>
                <w10:anchorlock/>
              </v:shape>
            </w:pict>
          </mc:Fallback>
        </mc:AlternateContent>
      </w:r>
    </w:p>
    <w:p w14:paraId="11B11DF6" w14:textId="77777777" w:rsidR="00876B18" w:rsidRPr="00894DFF" w:rsidRDefault="00876B18" w:rsidP="005B58A5">
      <w:pPr>
        <w:pStyle w:val="Pressestelle"/>
        <w:rPr>
          <w:rStyle w:val="Semibold"/>
          <w:rFonts w:ascii="Arial" w:hAnsi="Arial" w:cs="Arial"/>
          <w:b/>
          <w:bCs/>
          <w:lang w:val="it-IT"/>
        </w:rPr>
      </w:pPr>
    </w:p>
    <w:p w14:paraId="274CDB5C" w14:textId="7517158B" w:rsidR="00D519AC" w:rsidRPr="00894DFF" w:rsidRDefault="00B35E49" w:rsidP="003046F6">
      <w:pPr>
        <w:spacing w:line="240" w:lineRule="auto"/>
        <w:rPr>
          <w:rFonts w:ascii="Arial" w:hAnsi="Arial" w:cs="Arial"/>
          <w:lang w:val="it-IT"/>
        </w:rPr>
      </w:pPr>
      <w:r w:rsidRPr="00894DFF">
        <w:rPr>
          <w:rStyle w:val="Semibold"/>
          <w:rFonts w:ascii="Arial" w:hAnsi="Arial" w:cs="Arial"/>
          <w:b/>
          <w:bCs/>
          <w:lang w:val="it-IT"/>
        </w:rPr>
        <w:t>Ulteriori informazioni</w:t>
      </w:r>
      <w:r w:rsidRPr="00894DFF">
        <w:rPr>
          <w:rStyle w:val="Semibold"/>
          <w:rFonts w:ascii="Arial" w:hAnsi="Arial" w:cs="Arial"/>
          <w:lang w:val="it-IT"/>
        </w:rPr>
        <w:br/>
      </w:r>
      <w:r w:rsidR="009C46B4" w:rsidRPr="00894DFF">
        <w:rPr>
          <w:rFonts w:ascii="Arial" w:hAnsi="Arial" w:cs="Arial"/>
          <w:lang w:val="it-IT"/>
        </w:rPr>
        <w:t xml:space="preserve">Swisspacer </w:t>
      </w:r>
      <w:proofErr w:type="spellStart"/>
      <w:r w:rsidR="00D519AC" w:rsidRPr="00894DFF">
        <w:rPr>
          <w:rFonts w:ascii="Arial" w:hAnsi="Arial" w:cs="Arial"/>
          <w:lang w:val="it-IT"/>
        </w:rPr>
        <w:t>Vetrotech</w:t>
      </w:r>
      <w:proofErr w:type="spellEnd"/>
      <w:r w:rsidR="00D519AC" w:rsidRPr="00894DFF">
        <w:rPr>
          <w:rFonts w:ascii="Arial" w:hAnsi="Arial" w:cs="Arial"/>
          <w:lang w:val="it-IT"/>
        </w:rPr>
        <w:t xml:space="preserve"> Saint-Gobain (International) AG</w:t>
      </w:r>
    </w:p>
    <w:p w14:paraId="4A881F3B" w14:textId="5253BADF" w:rsidR="00D519AC" w:rsidRPr="00CD4605" w:rsidRDefault="00B35E49" w:rsidP="003046F6">
      <w:pPr>
        <w:spacing w:line="240" w:lineRule="auto"/>
        <w:rPr>
          <w:rFonts w:ascii="Arial" w:hAnsi="Arial" w:cs="Arial"/>
          <w:lang w:val="de-CH"/>
        </w:rPr>
      </w:pPr>
      <w:r w:rsidRPr="00CD4605">
        <w:rPr>
          <w:rFonts w:ascii="Arial" w:hAnsi="Arial" w:cs="Arial"/>
          <w:lang w:val="de-CH"/>
        </w:rPr>
        <w:t>Referente</w:t>
      </w:r>
      <w:r w:rsidR="00D519AC" w:rsidRPr="00CD4605">
        <w:rPr>
          <w:rFonts w:ascii="Arial" w:hAnsi="Arial" w:cs="Arial"/>
          <w:lang w:val="de-CH"/>
        </w:rPr>
        <w:t>: Katrin Lückhoff</w:t>
      </w:r>
    </w:p>
    <w:p w14:paraId="0E02BEAA" w14:textId="77777777" w:rsidR="00DC447B" w:rsidRPr="00CD4605" w:rsidRDefault="00DC447B" w:rsidP="00DC447B">
      <w:pPr>
        <w:spacing w:line="240" w:lineRule="auto"/>
        <w:rPr>
          <w:rFonts w:ascii="Arial" w:hAnsi="Arial" w:cs="Arial"/>
          <w:lang w:val="de-CH"/>
        </w:rPr>
      </w:pPr>
      <w:r w:rsidRPr="00CD4605">
        <w:rPr>
          <w:rFonts w:ascii="Arial" w:hAnsi="Arial" w:cs="Arial"/>
          <w:lang w:val="de-CH"/>
        </w:rPr>
        <w:t>Industriestrasse 8</w:t>
      </w:r>
    </w:p>
    <w:p w14:paraId="3B80F7F7" w14:textId="77777777" w:rsidR="00DC447B" w:rsidRPr="00CD4605" w:rsidRDefault="00DC447B" w:rsidP="00DC447B">
      <w:pPr>
        <w:spacing w:line="240" w:lineRule="auto"/>
        <w:rPr>
          <w:rFonts w:ascii="Arial" w:hAnsi="Arial" w:cs="Arial"/>
          <w:lang w:val="de-CH"/>
        </w:rPr>
      </w:pPr>
      <w:r w:rsidRPr="00CD4605">
        <w:rPr>
          <w:rFonts w:ascii="Arial" w:hAnsi="Arial" w:cs="Arial"/>
          <w:lang w:val="de-CH"/>
        </w:rPr>
        <w:t>CH-8574 Lengwil</w:t>
      </w:r>
    </w:p>
    <w:p w14:paraId="7D9BFB67" w14:textId="5446CF06" w:rsidR="00D519AC" w:rsidRPr="00CD4605" w:rsidRDefault="00D519AC" w:rsidP="00DC447B">
      <w:pPr>
        <w:spacing w:line="240" w:lineRule="auto"/>
        <w:rPr>
          <w:rFonts w:ascii="Arial" w:hAnsi="Arial" w:cs="Arial"/>
          <w:lang w:val="de-CH"/>
        </w:rPr>
      </w:pPr>
      <w:r w:rsidRPr="00CD4605">
        <w:rPr>
          <w:rFonts w:ascii="Arial" w:hAnsi="Arial" w:cs="Arial"/>
          <w:lang w:val="de-CH"/>
        </w:rPr>
        <w:t>katrin.lueckhoff@saint-gobain.com</w:t>
      </w:r>
    </w:p>
    <w:p w14:paraId="64089CAC" w14:textId="199FD622" w:rsidR="00B76C05" w:rsidRPr="00CD4605" w:rsidRDefault="00885F78" w:rsidP="00487495">
      <w:pPr>
        <w:spacing w:line="240" w:lineRule="auto"/>
        <w:rPr>
          <w:rFonts w:ascii="Arial" w:hAnsi="Arial" w:cs="Arial"/>
          <w:lang w:val="de-CH"/>
        </w:rPr>
      </w:pPr>
      <w:hyperlink r:id="rId13" w:history="1">
        <w:r w:rsidRPr="00CD4605">
          <w:rPr>
            <w:rStyle w:val="Hyperlink"/>
            <w:rFonts w:ascii="Arial" w:hAnsi="Arial" w:cs="Arial"/>
            <w:lang w:val="de-CH"/>
          </w:rPr>
          <w:t>www.swisspacer.com</w:t>
        </w:r>
      </w:hyperlink>
    </w:p>
    <w:p w14:paraId="6406A1A1" w14:textId="77777777" w:rsidR="00540CA3" w:rsidRPr="00CD4605" w:rsidRDefault="00540CA3" w:rsidP="11E25E7D">
      <w:pPr>
        <w:tabs>
          <w:tab w:val="clear" w:pos="6096"/>
        </w:tabs>
        <w:spacing w:line="240" w:lineRule="auto"/>
        <w:rPr>
          <w:rFonts w:ascii="Arial" w:hAnsi="Arial" w:cs="Arial"/>
          <w:lang w:val="de-CH"/>
        </w:rPr>
      </w:pPr>
    </w:p>
    <w:p w14:paraId="04F17DF2" w14:textId="77777777" w:rsidR="00540CA3" w:rsidRPr="00CD4605" w:rsidRDefault="00540CA3" w:rsidP="11E25E7D">
      <w:pPr>
        <w:tabs>
          <w:tab w:val="clear" w:pos="6096"/>
        </w:tabs>
        <w:spacing w:line="240" w:lineRule="auto"/>
        <w:rPr>
          <w:rFonts w:ascii="Arial" w:hAnsi="Arial" w:cs="Arial"/>
          <w:lang w:val="de-CH"/>
        </w:rPr>
      </w:pPr>
    </w:p>
    <w:p w14:paraId="2EC42A61" w14:textId="77777777" w:rsidR="00540CA3" w:rsidRPr="00CD4605" w:rsidRDefault="00540CA3" w:rsidP="11E25E7D">
      <w:pPr>
        <w:tabs>
          <w:tab w:val="clear" w:pos="6096"/>
        </w:tabs>
        <w:spacing w:line="240" w:lineRule="auto"/>
        <w:rPr>
          <w:rFonts w:ascii="Arial" w:hAnsi="Arial" w:cs="Arial"/>
          <w:lang w:val="de-CH"/>
        </w:rPr>
      </w:pPr>
    </w:p>
    <w:p w14:paraId="659F033B" w14:textId="77777777" w:rsidR="00540CA3" w:rsidRPr="00CD4605" w:rsidRDefault="00540CA3" w:rsidP="11E25E7D">
      <w:pPr>
        <w:tabs>
          <w:tab w:val="clear" w:pos="6096"/>
        </w:tabs>
        <w:spacing w:line="240" w:lineRule="auto"/>
        <w:rPr>
          <w:rFonts w:ascii="Arial" w:hAnsi="Arial" w:cs="Arial"/>
          <w:lang w:val="de-CH"/>
        </w:rPr>
      </w:pPr>
    </w:p>
    <w:p w14:paraId="16AAF2F7" w14:textId="77777777" w:rsidR="00540CA3" w:rsidRPr="00CD4605" w:rsidRDefault="00540CA3" w:rsidP="11E25E7D">
      <w:pPr>
        <w:tabs>
          <w:tab w:val="clear" w:pos="6096"/>
        </w:tabs>
        <w:spacing w:line="240" w:lineRule="auto"/>
        <w:rPr>
          <w:rFonts w:ascii="Arial" w:hAnsi="Arial" w:cs="Arial"/>
          <w:lang w:val="de-CH"/>
        </w:rPr>
      </w:pPr>
    </w:p>
    <w:p w14:paraId="6F5ADB74" w14:textId="77777777" w:rsidR="00540CA3" w:rsidRPr="00CD4605" w:rsidRDefault="00540CA3" w:rsidP="11E25E7D">
      <w:pPr>
        <w:tabs>
          <w:tab w:val="clear" w:pos="6096"/>
        </w:tabs>
        <w:spacing w:line="240" w:lineRule="auto"/>
        <w:rPr>
          <w:rFonts w:ascii="Arial" w:hAnsi="Arial" w:cs="Arial"/>
          <w:lang w:val="de-CH"/>
        </w:rPr>
      </w:pPr>
    </w:p>
    <w:p w14:paraId="5CF422E4" w14:textId="77777777" w:rsidR="00540CA3" w:rsidRPr="00CD4605" w:rsidRDefault="00540CA3" w:rsidP="11E25E7D">
      <w:pPr>
        <w:tabs>
          <w:tab w:val="clear" w:pos="6096"/>
        </w:tabs>
        <w:spacing w:line="240" w:lineRule="auto"/>
        <w:rPr>
          <w:rFonts w:ascii="Arial" w:hAnsi="Arial" w:cs="Arial"/>
          <w:lang w:val="de-CH"/>
        </w:rPr>
      </w:pPr>
    </w:p>
    <w:p w14:paraId="37FCA587" w14:textId="77777777" w:rsidR="00585CE2" w:rsidRPr="00CD4605" w:rsidRDefault="00585CE2" w:rsidP="11E25E7D">
      <w:pPr>
        <w:tabs>
          <w:tab w:val="clear" w:pos="6096"/>
        </w:tabs>
        <w:spacing w:line="240" w:lineRule="auto"/>
        <w:rPr>
          <w:rFonts w:ascii="Arial" w:hAnsi="Arial" w:cs="Arial"/>
          <w:b/>
          <w:bCs/>
          <w:lang w:val="de-CH"/>
        </w:rPr>
      </w:pPr>
    </w:p>
    <w:p w14:paraId="76DD8F50" w14:textId="77777777" w:rsidR="00585CE2" w:rsidRPr="00CD4605" w:rsidRDefault="00585CE2" w:rsidP="11E25E7D">
      <w:pPr>
        <w:tabs>
          <w:tab w:val="clear" w:pos="6096"/>
        </w:tabs>
        <w:spacing w:line="240" w:lineRule="auto"/>
        <w:rPr>
          <w:rFonts w:ascii="Arial" w:hAnsi="Arial" w:cs="Arial"/>
          <w:b/>
          <w:bCs/>
          <w:lang w:val="de-CH"/>
        </w:rPr>
      </w:pPr>
    </w:p>
    <w:p w14:paraId="3D501455" w14:textId="77777777" w:rsidR="00585CE2" w:rsidRPr="00CD4605" w:rsidRDefault="00585CE2" w:rsidP="11E25E7D">
      <w:pPr>
        <w:tabs>
          <w:tab w:val="clear" w:pos="6096"/>
        </w:tabs>
        <w:spacing w:line="240" w:lineRule="auto"/>
        <w:rPr>
          <w:rFonts w:ascii="Arial" w:hAnsi="Arial" w:cs="Arial"/>
          <w:b/>
          <w:bCs/>
          <w:lang w:val="de-CH"/>
        </w:rPr>
      </w:pPr>
    </w:p>
    <w:p w14:paraId="702A61B1" w14:textId="77777777" w:rsidR="00585CE2" w:rsidRPr="00CD4605" w:rsidRDefault="00585CE2" w:rsidP="11E25E7D">
      <w:pPr>
        <w:tabs>
          <w:tab w:val="clear" w:pos="6096"/>
        </w:tabs>
        <w:spacing w:line="240" w:lineRule="auto"/>
        <w:rPr>
          <w:rFonts w:ascii="Arial" w:hAnsi="Arial" w:cs="Arial"/>
          <w:b/>
          <w:bCs/>
          <w:lang w:val="de-CH"/>
        </w:rPr>
      </w:pPr>
    </w:p>
    <w:p w14:paraId="0E7FB1FE" w14:textId="77777777" w:rsidR="00585CE2" w:rsidRPr="00CD4605" w:rsidRDefault="00585CE2" w:rsidP="11E25E7D">
      <w:pPr>
        <w:tabs>
          <w:tab w:val="clear" w:pos="6096"/>
        </w:tabs>
        <w:spacing w:line="240" w:lineRule="auto"/>
        <w:rPr>
          <w:rFonts w:ascii="Arial" w:hAnsi="Arial" w:cs="Arial"/>
          <w:b/>
          <w:bCs/>
          <w:lang w:val="de-CH"/>
        </w:rPr>
      </w:pPr>
    </w:p>
    <w:p w14:paraId="3DBA7911" w14:textId="77777777" w:rsidR="00585CE2" w:rsidRPr="00CD4605" w:rsidRDefault="00585CE2" w:rsidP="11E25E7D">
      <w:pPr>
        <w:tabs>
          <w:tab w:val="clear" w:pos="6096"/>
        </w:tabs>
        <w:spacing w:line="240" w:lineRule="auto"/>
        <w:rPr>
          <w:rFonts w:ascii="Arial" w:hAnsi="Arial" w:cs="Arial"/>
          <w:b/>
          <w:bCs/>
          <w:lang w:val="de-CH"/>
        </w:rPr>
      </w:pPr>
    </w:p>
    <w:p w14:paraId="22E655DC" w14:textId="77777777" w:rsidR="00585CE2" w:rsidRPr="00CD4605" w:rsidRDefault="00585CE2" w:rsidP="11E25E7D">
      <w:pPr>
        <w:tabs>
          <w:tab w:val="clear" w:pos="6096"/>
        </w:tabs>
        <w:spacing w:line="240" w:lineRule="auto"/>
        <w:rPr>
          <w:rFonts w:ascii="Arial" w:hAnsi="Arial" w:cs="Arial"/>
          <w:b/>
          <w:bCs/>
          <w:lang w:val="de-CH"/>
        </w:rPr>
      </w:pPr>
    </w:p>
    <w:p w14:paraId="233B795F" w14:textId="77777777" w:rsidR="00585CE2" w:rsidRPr="00CD4605" w:rsidRDefault="00585CE2" w:rsidP="11E25E7D">
      <w:pPr>
        <w:tabs>
          <w:tab w:val="clear" w:pos="6096"/>
        </w:tabs>
        <w:spacing w:line="240" w:lineRule="auto"/>
        <w:rPr>
          <w:rFonts w:ascii="Arial" w:hAnsi="Arial" w:cs="Arial"/>
          <w:b/>
          <w:bCs/>
          <w:lang w:val="de-CH"/>
        </w:rPr>
      </w:pPr>
    </w:p>
    <w:p w14:paraId="4FF7A77E" w14:textId="77777777" w:rsidR="00585CE2" w:rsidRPr="00CD4605" w:rsidRDefault="00585CE2" w:rsidP="11E25E7D">
      <w:pPr>
        <w:tabs>
          <w:tab w:val="clear" w:pos="6096"/>
        </w:tabs>
        <w:spacing w:line="240" w:lineRule="auto"/>
        <w:rPr>
          <w:rFonts w:ascii="Arial" w:hAnsi="Arial" w:cs="Arial"/>
          <w:b/>
          <w:bCs/>
          <w:lang w:val="de-CH"/>
        </w:rPr>
      </w:pPr>
    </w:p>
    <w:p w14:paraId="625E7B66" w14:textId="77777777" w:rsidR="00585CE2" w:rsidRPr="00CD4605" w:rsidRDefault="00585CE2" w:rsidP="11E25E7D">
      <w:pPr>
        <w:tabs>
          <w:tab w:val="clear" w:pos="6096"/>
        </w:tabs>
        <w:spacing w:line="240" w:lineRule="auto"/>
        <w:rPr>
          <w:rFonts w:ascii="Arial" w:hAnsi="Arial" w:cs="Arial"/>
          <w:b/>
          <w:bCs/>
          <w:lang w:val="de-CH"/>
        </w:rPr>
      </w:pPr>
    </w:p>
    <w:p w14:paraId="0098FAF4" w14:textId="77777777" w:rsidR="005D1C02" w:rsidRDefault="005D1C02" w:rsidP="11E25E7D">
      <w:pPr>
        <w:tabs>
          <w:tab w:val="clear" w:pos="6096"/>
        </w:tabs>
        <w:spacing w:line="240" w:lineRule="auto"/>
        <w:rPr>
          <w:rFonts w:ascii="Arial" w:hAnsi="Arial" w:cs="Arial"/>
          <w:b/>
          <w:bCs/>
          <w:lang w:val="de-CH"/>
        </w:rPr>
      </w:pPr>
    </w:p>
    <w:p w14:paraId="42C3D9EB" w14:textId="2802703F" w:rsidR="00885F78" w:rsidRPr="00894DFF" w:rsidRDefault="00D24348" w:rsidP="11E25E7D">
      <w:pPr>
        <w:tabs>
          <w:tab w:val="clear" w:pos="6096"/>
        </w:tabs>
        <w:spacing w:line="240" w:lineRule="auto"/>
        <w:rPr>
          <w:rFonts w:ascii="Arial" w:hAnsi="Arial" w:cs="Arial"/>
          <w:b/>
          <w:bCs/>
          <w:lang w:val="it-IT"/>
        </w:rPr>
      </w:pPr>
      <w:r w:rsidRPr="00894DFF">
        <w:rPr>
          <w:rFonts w:ascii="Arial" w:hAnsi="Arial" w:cs="Arial"/>
          <w:b/>
          <w:bCs/>
          <w:lang w:val="it-IT"/>
        </w:rPr>
        <w:lastRenderedPageBreak/>
        <w:t>Materiale fotografico</w:t>
      </w: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810"/>
      </w:tblGrid>
      <w:tr w:rsidR="00265E20" w:rsidRPr="00894DFF" w14:paraId="3BF23E6C" w14:textId="77777777" w:rsidTr="4FA7A2F3">
        <w:tc>
          <w:tcPr>
            <w:tcW w:w="6810" w:type="dxa"/>
          </w:tcPr>
          <w:p w14:paraId="2FA7303C" w14:textId="6AEB5E0B" w:rsidR="00265E20" w:rsidRPr="00894DFF" w:rsidRDefault="00265E20" w:rsidP="00265E20">
            <w:pPr>
              <w:rPr>
                <w:rFonts w:ascii="Arial" w:hAnsi="Arial" w:cs="Arial"/>
                <w:lang w:val="it-IT"/>
              </w:rPr>
            </w:pPr>
          </w:p>
        </w:tc>
      </w:tr>
      <w:tr w:rsidR="00AF40DE" w:rsidRPr="00894DFF" w14:paraId="75001BB2" w14:textId="77777777" w:rsidTr="4FA7A2F3">
        <w:tc>
          <w:tcPr>
            <w:tcW w:w="6810" w:type="dxa"/>
          </w:tcPr>
          <w:p w14:paraId="3624687A" w14:textId="77777777" w:rsidR="00FA4166" w:rsidRPr="00894DFF" w:rsidRDefault="00FA4166" w:rsidP="00265E20">
            <w:pPr>
              <w:spacing w:after="60" w:line="240" w:lineRule="auto"/>
              <w:rPr>
                <w:rFonts w:ascii="Arial" w:hAnsi="Arial" w:cs="Arial"/>
                <w:color w:val="auto"/>
                <w:sz w:val="18"/>
                <w:lang w:val="it-IT"/>
              </w:rPr>
            </w:pPr>
          </w:p>
          <w:p w14:paraId="5E75915A" w14:textId="72C424B8" w:rsidR="00FA4166" w:rsidRPr="00894DFF" w:rsidRDefault="00FA4166" w:rsidP="00FA4166">
            <w:pPr>
              <w:tabs>
                <w:tab w:val="clear" w:pos="6096"/>
                <w:tab w:val="left" w:pos="2370"/>
              </w:tabs>
              <w:rPr>
                <w:rFonts w:ascii="Arial" w:hAnsi="Arial" w:cs="Arial"/>
                <w:lang w:val="it-IT"/>
              </w:rPr>
            </w:pPr>
            <w:r w:rsidRPr="00894DFF">
              <w:rPr>
                <w:rFonts w:ascii="Arial" w:hAnsi="Arial" w:cs="Arial"/>
                <w:noProof/>
                <w:lang w:val="it-IT"/>
              </w:rPr>
              <w:drawing>
                <wp:inline distT="0" distB="0" distL="0" distR="0" wp14:anchorId="201B2DE4" wp14:editId="156C676A">
                  <wp:extent cx="4017541" cy="2871755"/>
                  <wp:effectExtent l="0" t="0" r="2540" b="5080"/>
                  <wp:docPr id="827908221" name="drawing">
                    <a:extLst xmlns:a="http://schemas.openxmlformats.org/drawingml/2006/main">
                      <a:ext uri="{FF2B5EF4-FFF2-40B4-BE49-F238E27FC236}">
                        <a16:creationId xmlns:a16="http://schemas.microsoft.com/office/drawing/2014/main" id="{8D06BD65-A06B-4844-B102-E3C8F46B1D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908221" name="drawing"/>
                          <pic:cNvPicPr/>
                        </pic:nvPicPr>
                        <pic:blipFill>
                          <a:blip r:embed="rId14" cstate="screen">
                            <a:extLst>
                              <a:ext uri="{28A0092B-C50C-407E-A947-70E740481C1C}">
                                <a14:useLocalDpi xmlns:a14="http://schemas.microsoft.com/office/drawing/2010/main"/>
                              </a:ext>
                            </a:extLst>
                          </a:blip>
                          <a:stretch>
                            <a:fillRect/>
                          </a:stretch>
                        </pic:blipFill>
                        <pic:spPr>
                          <a:xfrm>
                            <a:off x="0" y="0"/>
                            <a:ext cx="4017541" cy="2871755"/>
                          </a:xfrm>
                          <a:prstGeom prst="rect">
                            <a:avLst/>
                          </a:prstGeom>
                        </pic:spPr>
                      </pic:pic>
                    </a:graphicData>
                  </a:graphic>
                </wp:inline>
              </w:drawing>
            </w:r>
          </w:p>
          <w:p w14:paraId="5F561B36" w14:textId="6B245B07" w:rsidR="00FA4166" w:rsidRPr="00894DFF" w:rsidRDefault="006F5E3F" w:rsidP="00FA4166">
            <w:pPr>
              <w:spacing w:after="60" w:line="240" w:lineRule="auto"/>
              <w:rPr>
                <w:rFonts w:ascii="Arial" w:hAnsi="Arial" w:cs="Arial"/>
                <w:b/>
                <w:bCs/>
                <w:sz w:val="18"/>
                <w:lang w:val="it-IT"/>
              </w:rPr>
            </w:pPr>
            <w:r w:rsidRPr="00894DFF">
              <w:rPr>
                <w:rFonts w:ascii="Arial" w:hAnsi="Arial" w:cs="Arial"/>
                <w:b/>
                <w:bCs/>
                <w:sz w:val="18"/>
                <w:lang w:val="it-IT"/>
              </w:rPr>
              <w:t>Figura</w:t>
            </w:r>
            <w:r w:rsidR="00FA4166" w:rsidRPr="00894DFF">
              <w:rPr>
                <w:rFonts w:ascii="Arial" w:hAnsi="Arial" w:cs="Arial"/>
                <w:b/>
                <w:bCs/>
                <w:sz w:val="18"/>
                <w:lang w:val="it-IT"/>
              </w:rPr>
              <w:t xml:space="preserve"> </w:t>
            </w:r>
            <w:r w:rsidR="00FC12EA" w:rsidRPr="00894DFF">
              <w:rPr>
                <w:rFonts w:ascii="Arial" w:hAnsi="Arial" w:cs="Arial"/>
                <w:b/>
                <w:bCs/>
                <w:sz w:val="18"/>
                <w:lang w:val="it-IT"/>
              </w:rPr>
              <w:t>1</w:t>
            </w:r>
          </w:p>
          <w:p w14:paraId="1EBA2D26" w14:textId="4E58854C" w:rsidR="00FC28E2" w:rsidRPr="00894DFF" w:rsidRDefault="005918E0" w:rsidP="00265E20">
            <w:pPr>
              <w:spacing w:after="60" w:line="240" w:lineRule="auto"/>
              <w:rPr>
                <w:rFonts w:ascii="Arial" w:hAnsi="Arial" w:cs="Arial"/>
                <w:color w:val="auto"/>
                <w:sz w:val="18"/>
                <w:szCs w:val="18"/>
                <w:lang w:val="it-IT"/>
              </w:rPr>
            </w:pPr>
            <w:r w:rsidRPr="00894DFF">
              <w:rPr>
                <w:rFonts w:ascii="Arial" w:hAnsi="Arial" w:cs="Arial"/>
                <w:color w:val="auto"/>
                <w:sz w:val="18"/>
                <w:szCs w:val="18"/>
                <w:lang w:val="it-IT"/>
              </w:rPr>
              <w:t xml:space="preserve">Con il Technology Center di </w:t>
            </w:r>
            <w:proofErr w:type="spellStart"/>
            <w:r w:rsidRPr="00894DFF">
              <w:rPr>
                <w:rFonts w:ascii="Arial" w:hAnsi="Arial" w:cs="Arial"/>
                <w:color w:val="auto"/>
                <w:sz w:val="18"/>
                <w:szCs w:val="18"/>
                <w:lang w:val="it-IT"/>
              </w:rPr>
              <w:t>Lengwil</w:t>
            </w:r>
            <w:proofErr w:type="spellEnd"/>
            <w:r w:rsidRPr="00894DFF">
              <w:rPr>
                <w:rFonts w:ascii="Arial" w:hAnsi="Arial" w:cs="Arial"/>
                <w:color w:val="auto"/>
                <w:sz w:val="18"/>
                <w:szCs w:val="18"/>
                <w:lang w:val="it-IT"/>
              </w:rPr>
              <w:t>, Swisspacer rafforza la propria sede centrale svizzera come centro di innovazione.</w:t>
            </w:r>
            <w:r w:rsidR="00FC12EA" w:rsidRPr="00894DFF">
              <w:rPr>
                <w:rFonts w:ascii="Arial" w:hAnsi="Arial" w:cs="Arial"/>
                <w:color w:val="auto"/>
                <w:sz w:val="18"/>
                <w:szCs w:val="18"/>
                <w:lang w:val="it-IT"/>
              </w:rPr>
              <w:br/>
            </w:r>
            <w:r w:rsidR="00FA4166" w:rsidRPr="00894DFF">
              <w:rPr>
                <w:rFonts w:ascii="Arial" w:hAnsi="Arial" w:cs="Arial"/>
                <w:color w:val="auto"/>
                <w:sz w:val="18"/>
                <w:szCs w:val="18"/>
                <w:lang w:val="it-IT"/>
              </w:rPr>
              <w:t xml:space="preserve">Foto: © </w:t>
            </w:r>
            <w:proofErr w:type="spellStart"/>
            <w:r w:rsidR="00C357D1" w:rsidRPr="00894DFF">
              <w:rPr>
                <w:rFonts w:ascii="Arial" w:hAnsi="Arial" w:cs="Arial"/>
                <w:color w:val="auto"/>
                <w:sz w:val="18"/>
                <w:szCs w:val="18"/>
                <w:lang w:val="it-IT"/>
              </w:rPr>
              <w:t>Tegometall</w:t>
            </w:r>
            <w:proofErr w:type="spellEnd"/>
          </w:p>
          <w:p w14:paraId="6417FCF8" w14:textId="77777777" w:rsidR="00C357D1" w:rsidRPr="00894DFF" w:rsidRDefault="00C357D1" w:rsidP="00265E20">
            <w:pPr>
              <w:spacing w:after="60" w:line="240" w:lineRule="auto"/>
              <w:rPr>
                <w:rFonts w:ascii="Arial" w:hAnsi="Arial" w:cs="Arial"/>
                <w:color w:val="auto"/>
                <w:sz w:val="18"/>
                <w:szCs w:val="18"/>
                <w:lang w:val="it-IT"/>
              </w:rPr>
            </w:pPr>
          </w:p>
          <w:p w14:paraId="6AC7F763" w14:textId="77777777" w:rsidR="00C357D1" w:rsidRPr="00894DFF" w:rsidRDefault="00C357D1" w:rsidP="00C357D1">
            <w:pPr>
              <w:tabs>
                <w:tab w:val="clear" w:pos="6096"/>
                <w:tab w:val="left" w:pos="2370"/>
              </w:tabs>
              <w:rPr>
                <w:rFonts w:ascii="Arial" w:hAnsi="Arial" w:cs="Arial"/>
                <w:lang w:val="it-IT"/>
              </w:rPr>
            </w:pPr>
            <w:r w:rsidRPr="00894DFF">
              <w:rPr>
                <w:rFonts w:ascii="Arial" w:hAnsi="Arial" w:cs="Arial"/>
                <w:noProof/>
                <w:lang w:val="it-IT"/>
              </w:rPr>
              <w:drawing>
                <wp:inline distT="0" distB="0" distL="0" distR="0" wp14:anchorId="3F3048C9" wp14:editId="79A3A135">
                  <wp:extent cx="1914503" cy="2871755"/>
                  <wp:effectExtent l="0" t="0" r="0" b="5080"/>
                  <wp:docPr id="593234087" name="drawing">
                    <a:extLst xmlns:a="http://schemas.openxmlformats.org/drawingml/2006/main">
                      <a:ext uri="{FF2B5EF4-FFF2-40B4-BE49-F238E27FC236}">
                        <a16:creationId xmlns:a16="http://schemas.microsoft.com/office/drawing/2014/main" id="{8D06BD65-A06B-4844-B102-E3C8F46B1D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234087" name="drawing"/>
                          <pic:cNvPicPr/>
                        </pic:nvPicPr>
                        <pic:blipFill>
                          <a:blip r:embed="rId15" cstate="screen">
                            <a:extLst>
                              <a:ext uri="{28A0092B-C50C-407E-A947-70E740481C1C}">
                                <a14:useLocalDpi xmlns:a14="http://schemas.microsoft.com/office/drawing/2010/main"/>
                              </a:ext>
                            </a:extLst>
                          </a:blip>
                          <a:stretch>
                            <a:fillRect/>
                          </a:stretch>
                        </pic:blipFill>
                        <pic:spPr>
                          <a:xfrm>
                            <a:off x="0" y="0"/>
                            <a:ext cx="1914503" cy="2871755"/>
                          </a:xfrm>
                          <a:prstGeom prst="rect">
                            <a:avLst/>
                          </a:prstGeom>
                        </pic:spPr>
                      </pic:pic>
                    </a:graphicData>
                  </a:graphic>
                </wp:inline>
              </w:drawing>
            </w:r>
          </w:p>
          <w:p w14:paraId="146A7838" w14:textId="7A40705B" w:rsidR="00C357D1" w:rsidRPr="00894DFF" w:rsidRDefault="006F5E3F" w:rsidP="00C357D1">
            <w:pPr>
              <w:spacing w:after="60" w:line="240" w:lineRule="auto"/>
              <w:rPr>
                <w:rFonts w:ascii="Arial" w:hAnsi="Arial" w:cs="Arial"/>
                <w:b/>
                <w:bCs/>
                <w:sz w:val="18"/>
                <w:lang w:val="it-IT"/>
              </w:rPr>
            </w:pPr>
            <w:r w:rsidRPr="00894DFF">
              <w:rPr>
                <w:rFonts w:ascii="Arial" w:hAnsi="Arial" w:cs="Arial"/>
                <w:b/>
                <w:bCs/>
                <w:sz w:val="18"/>
                <w:lang w:val="it-IT"/>
              </w:rPr>
              <w:t>Figura</w:t>
            </w:r>
            <w:r w:rsidR="00C357D1" w:rsidRPr="00894DFF">
              <w:rPr>
                <w:rFonts w:ascii="Arial" w:hAnsi="Arial" w:cs="Arial"/>
                <w:b/>
                <w:bCs/>
                <w:sz w:val="18"/>
                <w:lang w:val="it-IT"/>
              </w:rPr>
              <w:t xml:space="preserve"> </w:t>
            </w:r>
            <w:r w:rsidR="00540CA3" w:rsidRPr="00894DFF">
              <w:rPr>
                <w:rFonts w:ascii="Arial" w:hAnsi="Arial" w:cs="Arial"/>
                <w:b/>
                <w:bCs/>
                <w:sz w:val="18"/>
                <w:lang w:val="it-IT"/>
              </w:rPr>
              <w:t>2</w:t>
            </w:r>
          </w:p>
          <w:p w14:paraId="5392BB82" w14:textId="54869BDB" w:rsidR="00C357D1" w:rsidRPr="00894DFF" w:rsidRDefault="00CD4605" w:rsidP="00C357D1">
            <w:pPr>
              <w:spacing w:after="60" w:line="240" w:lineRule="auto"/>
              <w:rPr>
                <w:rFonts w:ascii="Arial" w:hAnsi="Arial" w:cs="Arial"/>
                <w:color w:val="auto"/>
                <w:sz w:val="18"/>
                <w:lang w:val="it-IT"/>
              </w:rPr>
            </w:pPr>
            <w:r w:rsidRPr="00CD4605">
              <w:rPr>
                <w:rFonts w:ascii="Arial" w:hAnsi="Arial" w:cs="Arial"/>
                <w:color w:val="auto"/>
                <w:sz w:val="18"/>
                <w:szCs w:val="18"/>
                <w:lang w:val="it-IT"/>
              </w:rPr>
              <w:t>Marie Guin, che in precedenza ricopriva il ruolo di Innovation Partner R&amp;D presso Swisspacer, ha assunto la posizione di Head of R&amp;D il 1° marzo.</w:t>
            </w:r>
            <w:r w:rsidR="00C357D1" w:rsidRPr="00894DFF">
              <w:rPr>
                <w:rFonts w:ascii="Arial" w:hAnsi="Arial" w:cs="Arial"/>
                <w:color w:val="auto"/>
                <w:sz w:val="18"/>
                <w:szCs w:val="18"/>
                <w:lang w:val="it-IT"/>
              </w:rPr>
              <w:br/>
              <w:t>Foto: © Swisspacer</w:t>
            </w:r>
          </w:p>
          <w:p w14:paraId="41D02FD6" w14:textId="77777777" w:rsidR="00C357D1" w:rsidRPr="00894DFF" w:rsidRDefault="00C357D1" w:rsidP="00265E20">
            <w:pPr>
              <w:spacing w:after="60" w:line="240" w:lineRule="auto"/>
              <w:rPr>
                <w:rFonts w:ascii="Arial" w:hAnsi="Arial" w:cs="Arial"/>
                <w:color w:val="auto"/>
                <w:sz w:val="18"/>
                <w:lang w:val="it-IT"/>
              </w:rPr>
            </w:pPr>
          </w:p>
          <w:p w14:paraId="7809D4F7" w14:textId="77777777" w:rsidR="00FC12EA" w:rsidRPr="00894DFF" w:rsidRDefault="00FC12EA" w:rsidP="00265E20">
            <w:pPr>
              <w:spacing w:after="60" w:line="240" w:lineRule="auto"/>
              <w:rPr>
                <w:rFonts w:ascii="Arial" w:hAnsi="Arial" w:cs="Arial"/>
                <w:color w:val="auto"/>
                <w:sz w:val="18"/>
                <w:lang w:val="it-IT"/>
              </w:rPr>
            </w:pPr>
          </w:p>
          <w:p w14:paraId="0484C82D" w14:textId="73C635CE" w:rsidR="00265E20" w:rsidRPr="00894DFF" w:rsidRDefault="00540CA3" w:rsidP="00265E20">
            <w:pPr>
              <w:spacing w:after="60" w:line="240" w:lineRule="auto"/>
              <w:rPr>
                <w:rFonts w:ascii="Arial" w:hAnsi="Arial" w:cs="Arial"/>
                <w:color w:val="C00000"/>
                <w:sz w:val="18"/>
                <w:lang w:val="it-IT"/>
              </w:rPr>
            </w:pPr>
            <w:r w:rsidRPr="00894DFF">
              <w:rPr>
                <w:rFonts w:ascii="Arial" w:hAnsi="Arial" w:cs="Arial"/>
                <w:noProof/>
                <w:lang w:val="it-IT"/>
              </w:rPr>
              <w:lastRenderedPageBreak/>
              <w:drawing>
                <wp:inline distT="0" distB="0" distL="0" distR="0" wp14:anchorId="160B1C25" wp14:editId="6299050B">
                  <wp:extent cx="3829006" cy="2871754"/>
                  <wp:effectExtent l="0" t="0" r="635" b="5080"/>
                  <wp:docPr id="32297623" name="drawing">
                    <a:extLst xmlns:a="http://schemas.openxmlformats.org/drawingml/2006/main">
                      <a:ext uri="{FF2B5EF4-FFF2-40B4-BE49-F238E27FC236}">
                        <a16:creationId xmlns:a16="http://schemas.microsoft.com/office/drawing/2014/main" id="{8D06BD65-A06B-4844-B102-E3C8F46B1D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97623" name="drawing"/>
                          <pic:cNvPicPr/>
                        </pic:nvPicPr>
                        <pic:blipFill>
                          <a:blip r:embed="rId16" cstate="screen">
                            <a:extLst>
                              <a:ext uri="{28A0092B-C50C-407E-A947-70E740481C1C}">
                                <a14:useLocalDpi xmlns:a14="http://schemas.microsoft.com/office/drawing/2010/main"/>
                              </a:ext>
                            </a:extLst>
                          </a:blip>
                          <a:stretch>
                            <a:fillRect/>
                          </a:stretch>
                        </pic:blipFill>
                        <pic:spPr>
                          <a:xfrm>
                            <a:off x="0" y="0"/>
                            <a:ext cx="3829006" cy="2871754"/>
                          </a:xfrm>
                          <a:prstGeom prst="rect">
                            <a:avLst/>
                          </a:prstGeom>
                        </pic:spPr>
                      </pic:pic>
                    </a:graphicData>
                  </a:graphic>
                </wp:inline>
              </w:drawing>
            </w:r>
          </w:p>
        </w:tc>
      </w:tr>
    </w:tbl>
    <w:p w14:paraId="0F38BB88" w14:textId="66EED9A7" w:rsidR="00540CA3" w:rsidRPr="00894DFF" w:rsidRDefault="005918E0" w:rsidP="00540CA3">
      <w:pPr>
        <w:spacing w:after="60" w:line="240" w:lineRule="auto"/>
        <w:rPr>
          <w:rFonts w:ascii="Arial" w:hAnsi="Arial" w:cs="Arial"/>
          <w:b/>
          <w:bCs/>
          <w:sz w:val="18"/>
          <w:lang w:val="it-IT"/>
        </w:rPr>
      </w:pPr>
      <w:r w:rsidRPr="00894DFF">
        <w:rPr>
          <w:rFonts w:ascii="Arial" w:hAnsi="Arial" w:cs="Arial"/>
          <w:b/>
          <w:bCs/>
          <w:sz w:val="18"/>
          <w:lang w:val="it-IT"/>
        </w:rPr>
        <w:lastRenderedPageBreak/>
        <w:t>Figura</w:t>
      </w:r>
      <w:r w:rsidR="00540CA3" w:rsidRPr="00894DFF">
        <w:rPr>
          <w:rFonts w:ascii="Arial" w:hAnsi="Arial" w:cs="Arial"/>
          <w:b/>
          <w:bCs/>
          <w:sz w:val="18"/>
          <w:lang w:val="it-IT"/>
        </w:rPr>
        <w:t xml:space="preserve"> </w:t>
      </w:r>
      <w:r w:rsidR="00315DEF" w:rsidRPr="00894DFF">
        <w:rPr>
          <w:rFonts w:ascii="Arial" w:hAnsi="Arial" w:cs="Arial"/>
          <w:b/>
          <w:bCs/>
          <w:sz w:val="18"/>
          <w:lang w:val="it-IT"/>
        </w:rPr>
        <w:t>3</w:t>
      </w:r>
    </w:p>
    <w:p w14:paraId="13FB2F03" w14:textId="0A748578" w:rsidR="00235DAE" w:rsidRPr="00894DFF" w:rsidRDefault="00F715E0" w:rsidP="6AC73948">
      <w:pPr>
        <w:spacing w:after="60" w:line="240" w:lineRule="auto"/>
        <w:rPr>
          <w:rFonts w:ascii="Arial" w:hAnsi="Arial" w:cs="Arial"/>
          <w:color w:val="auto"/>
          <w:sz w:val="18"/>
          <w:szCs w:val="18"/>
          <w:lang w:val="it-IT"/>
        </w:rPr>
      </w:pPr>
      <w:r w:rsidRPr="00894DFF">
        <w:rPr>
          <w:rFonts w:ascii="Arial" w:hAnsi="Arial" w:cs="Arial"/>
          <w:color w:val="auto"/>
          <w:sz w:val="18"/>
          <w:szCs w:val="18"/>
          <w:lang w:val="it-IT"/>
        </w:rPr>
        <w:t xml:space="preserve">Dominik </w:t>
      </w:r>
      <w:proofErr w:type="spellStart"/>
      <w:r w:rsidRPr="00894DFF">
        <w:rPr>
          <w:rFonts w:ascii="Arial" w:hAnsi="Arial" w:cs="Arial"/>
          <w:color w:val="auto"/>
          <w:sz w:val="18"/>
          <w:szCs w:val="18"/>
          <w:lang w:val="it-IT"/>
        </w:rPr>
        <w:t>Göschl</w:t>
      </w:r>
      <w:proofErr w:type="spellEnd"/>
      <w:r w:rsidRPr="00894DFF">
        <w:rPr>
          <w:rFonts w:ascii="Arial" w:hAnsi="Arial" w:cs="Arial"/>
          <w:color w:val="auto"/>
          <w:sz w:val="18"/>
          <w:szCs w:val="18"/>
          <w:lang w:val="it-IT"/>
        </w:rPr>
        <w:t xml:space="preserve"> (a destra) assume la direzione operativa del Technology Center. Loris Buliard (a sinistra) rafforza la sede svizzera nel ruolo di Project Leader </w:t>
      </w:r>
      <w:proofErr w:type="spellStart"/>
      <w:r w:rsidRPr="00894DFF">
        <w:rPr>
          <w:rFonts w:ascii="Arial" w:hAnsi="Arial" w:cs="Arial"/>
          <w:color w:val="auto"/>
          <w:sz w:val="18"/>
          <w:szCs w:val="18"/>
          <w:lang w:val="it-IT"/>
        </w:rPr>
        <w:t>Materials</w:t>
      </w:r>
      <w:proofErr w:type="spellEnd"/>
      <w:r w:rsidRPr="00894DFF">
        <w:rPr>
          <w:rFonts w:ascii="Arial" w:hAnsi="Arial" w:cs="Arial"/>
          <w:color w:val="auto"/>
          <w:sz w:val="18"/>
          <w:szCs w:val="18"/>
          <w:lang w:val="it-IT"/>
        </w:rPr>
        <w:t xml:space="preserve"> Engineering.</w:t>
      </w:r>
      <w:r w:rsidR="00540CA3" w:rsidRPr="00894DFF">
        <w:rPr>
          <w:lang w:val="it-IT"/>
        </w:rPr>
        <w:br/>
      </w:r>
      <w:r w:rsidR="00540CA3" w:rsidRPr="00894DFF">
        <w:rPr>
          <w:rFonts w:ascii="Arial" w:hAnsi="Arial" w:cs="Arial"/>
          <w:color w:val="auto"/>
          <w:sz w:val="18"/>
          <w:szCs w:val="18"/>
          <w:lang w:val="it-IT"/>
        </w:rPr>
        <w:t>Foto: © Swisspacer</w:t>
      </w:r>
      <w:r w:rsidR="00540CA3" w:rsidRPr="00894DFF">
        <w:rPr>
          <w:lang w:val="it-IT"/>
        </w:rPr>
        <w:br/>
      </w: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810"/>
      </w:tblGrid>
      <w:tr w:rsidR="00235DAE" w:rsidRPr="00894DFF" w14:paraId="7D0CB01E" w14:textId="77777777" w:rsidTr="004C72C2">
        <w:tc>
          <w:tcPr>
            <w:tcW w:w="6810" w:type="dxa"/>
          </w:tcPr>
          <w:p w14:paraId="437C1809" w14:textId="77777777" w:rsidR="00235DAE" w:rsidRPr="00894DFF" w:rsidRDefault="00235DAE" w:rsidP="004C72C2">
            <w:pPr>
              <w:spacing w:after="60" w:line="240" w:lineRule="auto"/>
              <w:rPr>
                <w:rFonts w:ascii="Arial" w:hAnsi="Arial" w:cs="Arial"/>
                <w:color w:val="auto"/>
                <w:sz w:val="18"/>
                <w:lang w:val="it-IT"/>
              </w:rPr>
            </w:pPr>
          </w:p>
          <w:p w14:paraId="0AB2E831" w14:textId="77777777" w:rsidR="00235DAE" w:rsidRPr="00894DFF" w:rsidRDefault="00235DAE" w:rsidP="004C72C2">
            <w:pPr>
              <w:spacing w:after="60" w:line="240" w:lineRule="auto"/>
              <w:rPr>
                <w:rFonts w:ascii="Arial" w:hAnsi="Arial" w:cs="Arial"/>
                <w:color w:val="auto"/>
                <w:sz w:val="18"/>
                <w:lang w:val="it-IT"/>
              </w:rPr>
            </w:pPr>
          </w:p>
          <w:p w14:paraId="0C8247E4" w14:textId="77777777" w:rsidR="00235DAE" w:rsidRPr="00894DFF" w:rsidRDefault="00235DAE" w:rsidP="004C72C2">
            <w:pPr>
              <w:spacing w:after="60" w:line="240" w:lineRule="auto"/>
              <w:rPr>
                <w:rFonts w:ascii="Arial" w:hAnsi="Arial" w:cs="Arial"/>
                <w:color w:val="C00000"/>
                <w:sz w:val="18"/>
                <w:lang w:val="it-IT"/>
              </w:rPr>
            </w:pPr>
            <w:r w:rsidRPr="00894DFF">
              <w:rPr>
                <w:rFonts w:ascii="Arial" w:hAnsi="Arial" w:cs="Arial"/>
                <w:noProof/>
                <w:lang w:val="it-IT"/>
              </w:rPr>
              <w:drawing>
                <wp:inline distT="0" distB="0" distL="0" distR="0" wp14:anchorId="26D2B53C" wp14:editId="7AC81C67">
                  <wp:extent cx="3829006" cy="2871754"/>
                  <wp:effectExtent l="0" t="0" r="635" b="5080"/>
                  <wp:docPr id="1513973067" name="drawing">
                    <a:extLst xmlns:a="http://schemas.openxmlformats.org/drawingml/2006/main">
                      <a:ext uri="{FF2B5EF4-FFF2-40B4-BE49-F238E27FC236}">
                        <a16:creationId xmlns:a16="http://schemas.microsoft.com/office/drawing/2014/main" id="{8D06BD65-A06B-4844-B102-E3C8F46B1D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973067" name="drawing"/>
                          <pic:cNvPicPr/>
                        </pic:nvPicPr>
                        <pic:blipFill>
                          <a:blip r:embed="rId17" cstate="screen">
                            <a:extLst>
                              <a:ext uri="{28A0092B-C50C-407E-A947-70E740481C1C}">
                                <a14:useLocalDpi xmlns:a14="http://schemas.microsoft.com/office/drawing/2010/main"/>
                              </a:ext>
                            </a:extLst>
                          </a:blip>
                          <a:stretch>
                            <a:fillRect/>
                          </a:stretch>
                        </pic:blipFill>
                        <pic:spPr>
                          <a:xfrm>
                            <a:off x="0" y="0"/>
                            <a:ext cx="3829006" cy="2871754"/>
                          </a:xfrm>
                          <a:prstGeom prst="rect">
                            <a:avLst/>
                          </a:prstGeom>
                        </pic:spPr>
                      </pic:pic>
                    </a:graphicData>
                  </a:graphic>
                </wp:inline>
              </w:drawing>
            </w:r>
          </w:p>
        </w:tc>
      </w:tr>
    </w:tbl>
    <w:p w14:paraId="6ACD7B3D" w14:textId="20266C2C" w:rsidR="00235DAE" w:rsidRPr="00894DFF" w:rsidRDefault="005918E0" w:rsidP="00235DAE">
      <w:pPr>
        <w:spacing w:after="60" w:line="240" w:lineRule="auto"/>
        <w:rPr>
          <w:rFonts w:ascii="Arial" w:hAnsi="Arial" w:cs="Arial"/>
          <w:b/>
          <w:bCs/>
          <w:sz w:val="18"/>
          <w:lang w:val="it-IT"/>
        </w:rPr>
      </w:pPr>
      <w:r w:rsidRPr="00894DFF">
        <w:rPr>
          <w:rFonts w:ascii="Arial" w:hAnsi="Arial" w:cs="Arial"/>
          <w:b/>
          <w:bCs/>
          <w:sz w:val="18"/>
          <w:lang w:val="it-IT"/>
        </w:rPr>
        <w:t>Fi</w:t>
      </w:r>
      <w:r w:rsidR="00235DAE" w:rsidRPr="00894DFF">
        <w:rPr>
          <w:rFonts w:ascii="Arial" w:hAnsi="Arial" w:cs="Arial"/>
          <w:b/>
          <w:bCs/>
          <w:sz w:val="18"/>
          <w:lang w:val="it-IT"/>
        </w:rPr>
        <w:t>g</w:t>
      </w:r>
      <w:r w:rsidRPr="00894DFF">
        <w:rPr>
          <w:rFonts w:ascii="Arial" w:hAnsi="Arial" w:cs="Arial"/>
          <w:b/>
          <w:bCs/>
          <w:sz w:val="18"/>
          <w:lang w:val="it-IT"/>
        </w:rPr>
        <w:t>ura</w:t>
      </w:r>
      <w:r w:rsidR="00235DAE" w:rsidRPr="00894DFF">
        <w:rPr>
          <w:rFonts w:ascii="Arial" w:hAnsi="Arial" w:cs="Arial"/>
          <w:b/>
          <w:bCs/>
          <w:sz w:val="18"/>
          <w:lang w:val="it-IT"/>
        </w:rPr>
        <w:t xml:space="preserve"> </w:t>
      </w:r>
      <w:r w:rsidR="00AE2885" w:rsidRPr="00894DFF">
        <w:rPr>
          <w:rFonts w:ascii="Arial" w:hAnsi="Arial" w:cs="Arial"/>
          <w:b/>
          <w:bCs/>
          <w:sz w:val="18"/>
          <w:lang w:val="it-IT"/>
        </w:rPr>
        <w:t>4</w:t>
      </w:r>
    </w:p>
    <w:p w14:paraId="67FDB53D" w14:textId="32B398E5" w:rsidR="00235DAE" w:rsidRPr="00894DFF" w:rsidRDefault="00F715E0" w:rsidP="00235DAE">
      <w:pPr>
        <w:spacing w:after="60" w:line="240" w:lineRule="auto"/>
        <w:rPr>
          <w:rFonts w:ascii="Arial" w:hAnsi="Arial" w:cs="Arial"/>
          <w:color w:val="auto"/>
          <w:sz w:val="18"/>
          <w:lang w:val="it-IT"/>
        </w:rPr>
      </w:pPr>
      <w:r w:rsidRPr="00894DFF">
        <w:rPr>
          <w:rFonts w:ascii="Arial" w:hAnsi="Arial" w:cs="Arial"/>
          <w:color w:val="auto"/>
          <w:sz w:val="18"/>
          <w:szCs w:val="18"/>
          <w:lang w:val="it-IT"/>
        </w:rPr>
        <w:t xml:space="preserve">Con l’ampliamento del Technology Center di </w:t>
      </w:r>
      <w:proofErr w:type="spellStart"/>
      <w:r w:rsidRPr="00894DFF">
        <w:rPr>
          <w:rFonts w:ascii="Arial" w:hAnsi="Arial" w:cs="Arial"/>
          <w:color w:val="auto"/>
          <w:sz w:val="18"/>
          <w:szCs w:val="18"/>
          <w:lang w:val="it-IT"/>
        </w:rPr>
        <w:t>Lengwil</w:t>
      </w:r>
      <w:proofErr w:type="spellEnd"/>
      <w:r w:rsidRPr="00894DFF">
        <w:rPr>
          <w:rFonts w:ascii="Arial" w:hAnsi="Arial" w:cs="Arial"/>
          <w:color w:val="auto"/>
          <w:sz w:val="18"/>
          <w:szCs w:val="18"/>
          <w:lang w:val="it-IT"/>
        </w:rPr>
        <w:t>, Swisspacer crea le condizioni ideali per portare nuove soluzioni alla maturità di mercato in modo efficiente.</w:t>
      </w:r>
      <w:r w:rsidR="00235DAE" w:rsidRPr="00894DFF">
        <w:rPr>
          <w:rFonts w:ascii="Arial" w:hAnsi="Arial" w:cs="Arial"/>
          <w:color w:val="auto"/>
          <w:sz w:val="18"/>
          <w:szCs w:val="18"/>
          <w:lang w:val="it-IT"/>
        </w:rPr>
        <w:br/>
        <w:t>Foto: © Swisspacer</w:t>
      </w:r>
    </w:p>
    <w:p w14:paraId="0E7EF965" w14:textId="3A922751" w:rsidR="00540CA3" w:rsidRPr="00894DFF" w:rsidRDefault="00540CA3" w:rsidP="00540CA3">
      <w:pPr>
        <w:spacing w:after="60" w:line="240" w:lineRule="auto"/>
        <w:rPr>
          <w:rFonts w:ascii="Arial" w:hAnsi="Arial" w:cs="Arial"/>
          <w:color w:val="auto"/>
          <w:sz w:val="18"/>
          <w:lang w:val="it-IT"/>
        </w:rPr>
      </w:pPr>
    </w:p>
    <w:p w14:paraId="5BE65EB9" w14:textId="4CB19AC9" w:rsidR="005A56DA" w:rsidRPr="00894DFF" w:rsidRDefault="005A56DA" w:rsidP="002032D5">
      <w:pPr>
        <w:pStyle w:val="Bildunterschrift"/>
        <w:rPr>
          <w:rStyle w:val="Semibold"/>
          <w:rFonts w:ascii="Arial" w:hAnsi="Arial" w:cs="Arial"/>
          <w:lang w:val="it-IT"/>
        </w:rPr>
      </w:pP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810"/>
      </w:tblGrid>
      <w:tr w:rsidR="002D4876" w:rsidRPr="00894DFF" w14:paraId="7E280AC2" w14:textId="77777777" w:rsidTr="00C40B04">
        <w:tc>
          <w:tcPr>
            <w:tcW w:w="6810" w:type="dxa"/>
          </w:tcPr>
          <w:p w14:paraId="7A9BE99A" w14:textId="77777777" w:rsidR="002D4876" w:rsidRPr="00894DFF" w:rsidRDefault="002D4876" w:rsidP="00C40B04">
            <w:pPr>
              <w:spacing w:after="60" w:line="240" w:lineRule="auto"/>
              <w:rPr>
                <w:rFonts w:ascii="Arial" w:hAnsi="Arial" w:cs="Arial"/>
                <w:color w:val="auto"/>
                <w:sz w:val="18"/>
                <w:lang w:val="it-IT"/>
              </w:rPr>
            </w:pPr>
          </w:p>
          <w:p w14:paraId="4A5DC55C" w14:textId="77777777" w:rsidR="002D4876" w:rsidRPr="00894DFF" w:rsidRDefault="002D4876" w:rsidP="00C40B04">
            <w:pPr>
              <w:tabs>
                <w:tab w:val="clear" w:pos="6096"/>
                <w:tab w:val="left" w:pos="2370"/>
              </w:tabs>
              <w:rPr>
                <w:rFonts w:ascii="Arial" w:hAnsi="Arial" w:cs="Arial"/>
                <w:lang w:val="it-IT"/>
              </w:rPr>
            </w:pPr>
            <w:r w:rsidRPr="00894DFF">
              <w:rPr>
                <w:rFonts w:ascii="Arial" w:hAnsi="Arial" w:cs="Arial"/>
                <w:noProof/>
                <w:lang w:val="it-IT"/>
              </w:rPr>
              <w:lastRenderedPageBreak/>
              <w:drawing>
                <wp:inline distT="0" distB="0" distL="0" distR="0" wp14:anchorId="2F49B15E" wp14:editId="25A6E10E">
                  <wp:extent cx="1914715" cy="2871755"/>
                  <wp:effectExtent l="0" t="0" r="9525" b="5080"/>
                  <wp:docPr id="334893876" name="drawing">
                    <a:extLst xmlns:a="http://schemas.openxmlformats.org/drawingml/2006/main">
                      <a:ext uri="{FF2B5EF4-FFF2-40B4-BE49-F238E27FC236}">
                        <a16:creationId xmlns:a16="http://schemas.microsoft.com/office/drawing/2014/main" id="{8D06BD65-A06B-4844-B102-E3C8F46B1D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893876" name="drawing"/>
                          <pic:cNvPicPr/>
                        </pic:nvPicPr>
                        <pic:blipFill>
                          <a:blip r:embed="rId18" cstate="screen">
                            <a:extLst>
                              <a:ext uri="{28A0092B-C50C-407E-A947-70E740481C1C}">
                                <a14:useLocalDpi xmlns:a14="http://schemas.microsoft.com/office/drawing/2010/main"/>
                              </a:ext>
                            </a:extLst>
                          </a:blip>
                          <a:stretch>
                            <a:fillRect/>
                          </a:stretch>
                        </pic:blipFill>
                        <pic:spPr>
                          <a:xfrm>
                            <a:off x="0" y="0"/>
                            <a:ext cx="1914715" cy="2871755"/>
                          </a:xfrm>
                          <a:prstGeom prst="rect">
                            <a:avLst/>
                          </a:prstGeom>
                        </pic:spPr>
                      </pic:pic>
                    </a:graphicData>
                  </a:graphic>
                </wp:inline>
              </w:drawing>
            </w:r>
          </w:p>
          <w:p w14:paraId="0A69438D" w14:textId="6D02AD79" w:rsidR="002D4876" w:rsidRPr="00894DFF" w:rsidRDefault="005918E0" w:rsidP="00C40B04">
            <w:pPr>
              <w:spacing w:after="60" w:line="240" w:lineRule="auto"/>
              <w:rPr>
                <w:rFonts w:ascii="Arial" w:hAnsi="Arial" w:cs="Arial"/>
                <w:b/>
                <w:bCs/>
                <w:sz w:val="18"/>
                <w:lang w:val="it-IT"/>
              </w:rPr>
            </w:pPr>
            <w:r w:rsidRPr="00894DFF">
              <w:rPr>
                <w:rFonts w:ascii="Arial" w:hAnsi="Arial" w:cs="Arial"/>
                <w:b/>
                <w:bCs/>
                <w:sz w:val="18"/>
                <w:lang w:val="it-IT"/>
              </w:rPr>
              <w:t>Figura</w:t>
            </w:r>
            <w:r w:rsidR="002D4876" w:rsidRPr="00894DFF">
              <w:rPr>
                <w:rFonts w:ascii="Arial" w:hAnsi="Arial" w:cs="Arial"/>
                <w:b/>
                <w:bCs/>
                <w:sz w:val="18"/>
                <w:lang w:val="it-IT"/>
              </w:rPr>
              <w:t xml:space="preserve"> </w:t>
            </w:r>
            <w:r w:rsidR="00AE2885" w:rsidRPr="00894DFF">
              <w:rPr>
                <w:rFonts w:ascii="Arial" w:hAnsi="Arial" w:cs="Arial"/>
                <w:b/>
                <w:bCs/>
                <w:sz w:val="18"/>
                <w:lang w:val="it-IT"/>
              </w:rPr>
              <w:t>5</w:t>
            </w:r>
          </w:p>
          <w:p w14:paraId="035125A2" w14:textId="54052AFE" w:rsidR="002D4876" w:rsidRPr="00894DFF" w:rsidRDefault="006F5E3F" w:rsidP="00C40B04">
            <w:pPr>
              <w:spacing w:after="60" w:line="240" w:lineRule="auto"/>
              <w:rPr>
                <w:rFonts w:ascii="Arial" w:hAnsi="Arial" w:cs="Arial"/>
                <w:color w:val="auto"/>
                <w:sz w:val="18"/>
                <w:szCs w:val="18"/>
                <w:lang w:val="it-IT"/>
              </w:rPr>
            </w:pPr>
            <w:r w:rsidRPr="00894DFF">
              <w:rPr>
                <w:rFonts w:ascii="Arial" w:hAnsi="Arial" w:cs="Arial"/>
                <w:color w:val="auto"/>
                <w:sz w:val="18"/>
                <w:szCs w:val="18"/>
                <w:lang w:val="it-IT"/>
              </w:rPr>
              <w:t>Con Swisspacer Ultimate | Nyxé, Swisspacer ha recentemente introdotto una nuova generazione di prodotto che unisce un design ricercato a un approccio orientato alla sostenibilità. Ulteriori progetti di sviluppo sono già in corso.</w:t>
            </w:r>
            <w:r w:rsidR="002D4876" w:rsidRPr="00894DFF">
              <w:rPr>
                <w:rFonts w:ascii="Arial" w:hAnsi="Arial" w:cs="Arial"/>
                <w:color w:val="auto"/>
                <w:sz w:val="18"/>
                <w:szCs w:val="18"/>
                <w:lang w:val="it-IT"/>
              </w:rPr>
              <w:br/>
              <w:t xml:space="preserve">Foto: © </w:t>
            </w:r>
            <w:r w:rsidR="009E2A36" w:rsidRPr="00894DFF">
              <w:rPr>
                <w:rFonts w:ascii="Arial" w:hAnsi="Arial" w:cs="Arial"/>
                <w:color w:val="auto"/>
                <w:sz w:val="18"/>
                <w:szCs w:val="18"/>
                <w:lang w:val="it-IT"/>
              </w:rPr>
              <w:t>Swisspacer</w:t>
            </w:r>
          </w:p>
          <w:p w14:paraId="5B1D6E2C" w14:textId="77777777" w:rsidR="002D4876" w:rsidRPr="00894DFF" w:rsidRDefault="002D4876" w:rsidP="00C40B04">
            <w:pPr>
              <w:spacing w:after="60" w:line="240" w:lineRule="auto"/>
              <w:rPr>
                <w:rFonts w:ascii="Arial" w:hAnsi="Arial" w:cs="Arial"/>
                <w:color w:val="auto"/>
                <w:sz w:val="18"/>
                <w:szCs w:val="18"/>
                <w:lang w:val="it-IT"/>
              </w:rPr>
            </w:pPr>
          </w:p>
          <w:p w14:paraId="0858AEBC" w14:textId="77777777" w:rsidR="002D4876" w:rsidRPr="00894DFF" w:rsidRDefault="002D4876" w:rsidP="00C40B04">
            <w:pPr>
              <w:spacing w:after="60" w:line="240" w:lineRule="auto"/>
              <w:rPr>
                <w:rFonts w:ascii="Arial" w:hAnsi="Arial" w:cs="Arial"/>
                <w:color w:val="auto"/>
                <w:sz w:val="18"/>
                <w:lang w:val="it-IT"/>
              </w:rPr>
            </w:pPr>
          </w:p>
          <w:p w14:paraId="4D341E77" w14:textId="77777777" w:rsidR="002D4876" w:rsidRPr="00894DFF" w:rsidRDefault="002D4876" w:rsidP="00C40B04">
            <w:pPr>
              <w:spacing w:after="60" w:line="240" w:lineRule="auto"/>
              <w:rPr>
                <w:rFonts w:ascii="Arial" w:hAnsi="Arial" w:cs="Arial"/>
                <w:color w:val="auto"/>
                <w:sz w:val="18"/>
                <w:lang w:val="it-IT"/>
              </w:rPr>
            </w:pPr>
          </w:p>
          <w:p w14:paraId="63819B19" w14:textId="31794AFB" w:rsidR="002D4876" w:rsidRPr="00894DFF" w:rsidRDefault="002D4876" w:rsidP="00C40B04">
            <w:pPr>
              <w:spacing w:after="60" w:line="240" w:lineRule="auto"/>
              <w:rPr>
                <w:rFonts w:ascii="Arial" w:hAnsi="Arial" w:cs="Arial"/>
                <w:color w:val="C00000"/>
                <w:sz w:val="18"/>
                <w:lang w:val="it-IT"/>
              </w:rPr>
            </w:pPr>
          </w:p>
        </w:tc>
      </w:tr>
    </w:tbl>
    <w:p w14:paraId="78583A81" w14:textId="77777777" w:rsidR="002D4876" w:rsidRPr="00894DFF" w:rsidRDefault="002D4876" w:rsidP="002032D5">
      <w:pPr>
        <w:pStyle w:val="Bildunterschrift"/>
        <w:rPr>
          <w:rStyle w:val="Semibold"/>
          <w:rFonts w:ascii="Arial" w:hAnsi="Arial" w:cs="Arial"/>
          <w:lang w:val="it-IT"/>
        </w:rPr>
      </w:pPr>
    </w:p>
    <w:sectPr w:rsidR="002D4876" w:rsidRPr="00894DFF" w:rsidSect="00B8350E">
      <w:headerReference w:type="default" r:id="rId19"/>
      <w:footerReference w:type="default" r:id="rId20"/>
      <w:headerReference w:type="first" r:id="rId21"/>
      <w:footerReference w:type="first" r:id="rId22"/>
      <w:pgSz w:w="11900" w:h="16840"/>
      <w:pgMar w:top="2835" w:right="1985" w:bottom="851" w:left="1247" w:header="71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F6BC7" w14:textId="77777777" w:rsidR="00F62ECD" w:rsidRDefault="00F62ECD" w:rsidP="00E31D7A">
      <w:r>
        <w:separator/>
      </w:r>
    </w:p>
    <w:p w14:paraId="3EE69F4A" w14:textId="77777777" w:rsidR="00F62ECD" w:rsidRDefault="00F62ECD"/>
  </w:endnote>
  <w:endnote w:type="continuationSeparator" w:id="0">
    <w:p w14:paraId="45EB2928" w14:textId="77777777" w:rsidR="00F62ECD" w:rsidRDefault="00F62ECD" w:rsidP="00E31D7A">
      <w:r>
        <w:continuationSeparator/>
      </w:r>
    </w:p>
    <w:p w14:paraId="6996C9CE" w14:textId="77777777" w:rsidR="00F62ECD" w:rsidRDefault="00F62ECD"/>
  </w:endnote>
  <w:endnote w:type="continuationNotice" w:id="1">
    <w:p w14:paraId="2D880951" w14:textId="77777777" w:rsidR="00F62ECD" w:rsidRDefault="00F62EC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lza Light">
    <w:panose1 w:val="00000400000000000000"/>
    <w:charset w:val="00"/>
    <w:family w:val="modern"/>
    <w:notTrueType/>
    <w:pitch w:val="variable"/>
    <w:sig w:usb0="00000007" w:usb1="00000001" w:usb2="00000000" w:usb3="00000000" w:csb0="00000093" w:csb1="00000000"/>
  </w:font>
  <w:font w:name="Open Sans">
    <w:charset w:val="00"/>
    <w:family w:val="swiss"/>
    <w:pitch w:val="variable"/>
    <w:sig w:usb0="E00002EF" w:usb1="4000205B" w:usb2="00000028" w:usb3="00000000" w:csb0="0000019F" w:csb1="00000000"/>
  </w:font>
  <w:font w:name="Elza Semibold">
    <w:panose1 w:val="00000700000000000000"/>
    <w:charset w:val="00"/>
    <w:family w:val="modern"/>
    <w:notTrueType/>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Elza Medium">
    <w:panose1 w:val="00000600000000000000"/>
    <w:charset w:val="00"/>
    <w:family w:val="modern"/>
    <w:notTrueType/>
    <w:pitch w:val="variable"/>
    <w:sig w:usb0="00000007" w:usb1="00000001" w:usb2="00000000" w:usb3="00000000" w:csb0="00000093"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380D5" w14:textId="494A7E5E" w:rsidR="00F56CEC" w:rsidRDefault="00515ABC" w:rsidP="00515ABC">
    <w:pPr>
      <w:pStyle w:val="Fuzeile"/>
      <w:tabs>
        <w:tab w:val="clear" w:pos="4536"/>
        <w:tab w:val="clear" w:pos="6096"/>
        <w:tab w:val="clear" w:pos="9072"/>
        <w:tab w:val="right" w:pos="8647"/>
      </w:tabs>
    </w:pPr>
    <w:r>
      <w:rPr>
        <w:noProof/>
        <w:lang w:eastAsia="de-DE"/>
        <w14:ligatures w14:val="standardContextual"/>
      </w:rPr>
      <w:drawing>
        <wp:anchor distT="0" distB="0" distL="114300" distR="114300" simplePos="0" relativeHeight="251658244" behindDoc="0" locked="1" layoutInCell="1" allowOverlap="1" wp14:anchorId="213B2C6E" wp14:editId="762448BB">
          <wp:simplePos x="0" y="0"/>
          <wp:positionH relativeFrom="column">
            <wp:align>center</wp:align>
          </wp:positionH>
          <wp:positionV relativeFrom="page">
            <wp:posOffset>10120630</wp:posOffset>
          </wp:positionV>
          <wp:extent cx="720000" cy="126000"/>
          <wp:effectExtent l="0" t="0" r="4445" b="1270"/>
          <wp:wrapNone/>
          <wp:docPr id="29" name="Grafik 29">
            <a:extLst xmlns:a="http://schemas.openxmlformats.org/drawingml/2006/main">
              <a:ext uri="{FF2B5EF4-FFF2-40B4-BE49-F238E27FC236}">
                <a16:creationId xmlns:a16="http://schemas.microsoft.com/office/drawing/2014/main" id="{AA3FE3BD-137D-4939-A8B3-6A286DFB94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5" behindDoc="0" locked="0" layoutInCell="1" allowOverlap="1" wp14:anchorId="690726CA" wp14:editId="52681322">
          <wp:simplePos x="0" y="0"/>
          <wp:positionH relativeFrom="column">
            <wp:align>center</wp:align>
          </wp:positionH>
          <wp:positionV relativeFrom="page">
            <wp:posOffset>10120630</wp:posOffset>
          </wp:positionV>
          <wp:extent cx="720000" cy="126000"/>
          <wp:effectExtent l="0" t="0" r="4445" b="1270"/>
          <wp:wrapNone/>
          <wp:docPr id="30" name="Grafik 30">
            <a:extLst xmlns:a="http://schemas.openxmlformats.org/drawingml/2006/main">
              <a:ext uri="{FF2B5EF4-FFF2-40B4-BE49-F238E27FC236}">
                <a16:creationId xmlns:a16="http://schemas.microsoft.com/office/drawing/2014/main" id="{C530B613-CC45-4F38-BECB-9CCA85A7E7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sidR="00551DA4">
      <w:tab/>
    </w:r>
    <w:r w:rsidR="00241382">
      <w:fldChar w:fldCharType="begin"/>
    </w:r>
    <w:r w:rsidR="00241382">
      <w:instrText xml:space="preserve"> PAGE  \* MERGEFORMAT </w:instrText>
    </w:r>
    <w:r w:rsidR="00241382">
      <w:fldChar w:fldCharType="separate"/>
    </w:r>
    <w:r w:rsidR="0043535D">
      <w:rPr>
        <w:noProof/>
      </w:rPr>
      <w:t>2</w:t>
    </w:r>
    <w:r w:rsidR="00241382">
      <w:fldChar w:fldCharType="end"/>
    </w:r>
    <w:r w:rsidR="00551DA4">
      <w:t>|</w:t>
    </w:r>
    <w:fldSimple w:instr="NUMPAGES  \* MERGEFORMAT">
      <w:r w:rsidR="0043535D">
        <w:rPr>
          <w:noProof/>
        </w:rPr>
        <w:t>6</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C7CD" w14:textId="68C27C82" w:rsidR="00E37002" w:rsidRDefault="0013352B" w:rsidP="0013352B">
    <w:pPr>
      <w:pStyle w:val="Fuzeile"/>
      <w:spacing w:before="1200"/>
    </w:pPr>
    <w:r>
      <w:rPr>
        <w:noProof/>
        <w:lang w:eastAsia="de-DE"/>
        <w14:ligatures w14:val="standardContextual"/>
      </w:rPr>
      <w:drawing>
        <wp:anchor distT="0" distB="0" distL="114300" distR="114300" simplePos="0" relativeHeight="251658248" behindDoc="0" locked="1" layoutInCell="1" allowOverlap="1" wp14:anchorId="4BBD3A6C" wp14:editId="3577239E">
          <wp:simplePos x="0" y="0"/>
          <wp:positionH relativeFrom="page">
            <wp:align>center</wp:align>
          </wp:positionH>
          <wp:positionV relativeFrom="page">
            <wp:posOffset>9544685</wp:posOffset>
          </wp:positionV>
          <wp:extent cx="720000" cy="302400"/>
          <wp:effectExtent l="0" t="0" r="4445" b="2540"/>
          <wp:wrapNone/>
          <wp:docPr id="33" name="Grafik 33">
            <a:extLst xmlns:a="http://schemas.openxmlformats.org/drawingml/2006/main">
              <a:ext uri="{FF2B5EF4-FFF2-40B4-BE49-F238E27FC236}">
                <a16:creationId xmlns:a16="http://schemas.microsoft.com/office/drawing/2014/main" id="{92D40AA5-A932-4B2C-88F9-A76CA72FF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9" behindDoc="0" locked="1" layoutInCell="1" allowOverlap="1" wp14:anchorId="369E2AD5" wp14:editId="6CDDFD53">
          <wp:simplePos x="0" y="0"/>
          <wp:positionH relativeFrom="page">
            <wp:align>center</wp:align>
          </wp:positionH>
          <wp:positionV relativeFrom="page">
            <wp:posOffset>9544685</wp:posOffset>
          </wp:positionV>
          <wp:extent cx="720000" cy="302400"/>
          <wp:effectExtent l="0" t="0" r="4445" b="2540"/>
          <wp:wrapNone/>
          <wp:docPr id="34" name="Grafik 6">
            <a:extLst xmlns:a="http://schemas.openxmlformats.org/drawingml/2006/main">
              <a:ext uri="{FF2B5EF4-FFF2-40B4-BE49-F238E27FC236}">
                <a16:creationId xmlns:a16="http://schemas.microsoft.com/office/drawing/2014/main" id="{7D8CC2B0-8E7B-4C2F-8DEF-999CB4FF1B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sidR="00BA3E1A" w:rsidRPr="00BA3E1A">
      <w:t xml:space="preserve"> </w:t>
    </w:r>
    <w:r w:rsidR="00760E36" w:rsidRPr="00760E36">
      <w:rPr>
        <w:noProof/>
        <w14:ligatures w14:val="standardContextual"/>
      </w:rPr>
      <w:t xml:space="preserve">Swisspacer - Vetrotech Saint-Gobain (International) AG | </w:t>
    </w:r>
    <w:r w:rsidR="00DC447B" w:rsidRPr="00DC447B">
      <w:rPr>
        <w:noProof/>
        <w14:ligatures w14:val="standardContextual"/>
      </w:rPr>
      <w:t>Branch Lengwil</w:t>
    </w:r>
  </w:p>
  <w:p w14:paraId="7D88B093" w14:textId="6D9D0E08" w:rsidR="007E4DBA" w:rsidRDefault="00DC447B" w:rsidP="00247326">
    <w:pPr>
      <w:pStyle w:val="Fuzeile"/>
    </w:pPr>
    <w:r w:rsidRPr="00DC447B">
      <w:t>Indu</w:t>
    </w:r>
    <w:r>
      <w:t xml:space="preserve">striestrasse 8 | 8574 Lengwil </w:t>
    </w:r>
    <w:r w:rsidR="00BA3E1A" w:rsidRPr="00BA3E1A">
      <w:t xml:space="preserve">| Switzerland | </w:t>
    </w:r>
    <w:r w:rsidR="00B80762" w:rsidRPr="00B80762">
      <w:t>T +41 (0)71 686 57 57</w:t>
    </w:r>
    <w:r w:rsidR="00B80762">
      <w:t xml:space="preserve"> </w:t>
    </w:r>
    <w:r w:rsidR="00BA3E1A" w:rsidRPr="00BA3E1A">
      <w:t>| info@swisspacer.com | www.swisspacer.com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3A776" w14:textId="77777777" w:rsidR="00F62ECD" w:rsidRDefault="00F62ECD" w:rsidP="00E31D7A">
      <w:r>
        <w:separator/>
      </w:r>
    </w:p>
    <w:p w14:paraId="2D0C101E" w14:textId="77777777" w:rsidR="00F62ECD" w:rsidRDefault="00F62ECD"/>
  </w:footnote>
  <w:footnote w:type="continuationSeparator" w:id="0">
    <w:p w14:paraId="36FA4CEC" w14:textId="77777777" w:rsidR="00F62ECD" w:rsidRDefault="00F62ECD" w:rsidP="00E31D7A">
      <w:r>
        <w:continuationSeparator/>
      </w:r>
    </w:p>
    <w:p w14:paraId="3B65D5D2" w14:textId="77777777" w:rsidR="00F62ECD" w:rsidRDefault="00F62ECD"/>
  </w:footnote>
  <w:footnote w:type="continuationNotice" w:id="1">
    <w:p w14:paraId="4BE89B03" w14:textId="77777777" w:rsidR="00F62ECD" w:rsidRDefault="00F62EC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19DD5" w14:textId="77777777" w:rsidR="00EF7E02" w:rsidRPr="00362F3F" w:rsidRDefault="00362F3F" w:rsidP="00362F3F">
    <w:pPr>
      <w:pStyle w:val="Kopfzeile"/>
    </w:pPr>
    <w:r>
      <w:rPr>
        <w:noProof/>
        <w:lang w:eastAsia="de-DE"/>
        <w14:ligatures w14:val="standardContextual"/>
      </w:rPr>
      <mc:AlternateContent>
        <mc:Choice Requires="wps">
          <w:drawing>
            <wp:anchor distT="0" distB="0" distL="114300" distR="114300" simplePos="0" relativeHeight="251658241" behindDoc="0" locked="1" layoutInCell="1" allowOverlap="1" wp14:anchorId="2EBBE50F" wp14:editId="794F378E">
              <wp:simplePos x="0" y="0"/>
              <wp:positionH relativeFrom="page">
                <wp:posOffset>144145</wp:posOffset>
              </wp:positionH>
              <wp:positionV relativeFrom="page">
                <wp:posOffset>5342890</wp:posOffset>
              </wp:positionV>
              <wp:extent cx="108000" cy="0"/>
              <wp:effectExtent l="0" t="0" r="6350" b="12700"/>
              <wp:wrapNone/>
              <wp:docPr id="2087343777" name="Gerade Verbindung 1">
                <a:extLst xmlns:a="http://schemas.openxmlformats.org/drawingml/2006/main">
                  <a:ext uri="{FF2B5EF4-FFF2-40B4-BE49-F238E27FC236}">
                    <a16:creationId xmlns:a16="http://schemas.microsoft.com/office/drawing/2014/main" id="{F2290B2B-84EE-4035-B727-0364AD04165D}"/>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xmlns:a16="http://schemas.microsoft.com/office/drawing/2014/main">
          <w:pict w14:anchorId="37118138">
            <v:line id="Gerade Verbindung 1" style="position:absolute;z-index:251658241;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w14:anchorId="1BD2ABE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v:stroke joinstyle="miter"/>
              <w10:wrap anchorx="page" anchory="page"/>
              <w10:anchorlock/>
            </v:line>
          </w:pict>
        </mc:Fallback>
      </mc:AlternateContent>
    </w:r>
    <w:r>
      <w:rPr>
        <w:noProof/>
        <w:lang w:eastAsia="de-DE"/>
        <w14:ligatures w14:val="standardContextual"/>
      </w:rPr>
      <mc:AlternateContent>
        <mc:Choice Requires="wps">
          <w:drawing>
            <wp:anchor distT="0" distB="0" distL="114300" distR="114300" simplePos="0" relativeHeight="251658240" behindDoc="0" locked="1" layoutInCell="1" allowOverlap="1" wp14:anchorId="6F132AE2" wp14:editId="4D611A4F">
              <wp:simplePos x="0" y="0"/>
              <wp:positionH relativeFrom="page">
                <wp:posOffset>144145</wp:posOffset>
              </wp:positionH>
              <wp:positionV relativeFrom="page">
                <wp:posOffset>3776980</wp:posOffset>
              </wp:positionV>
              <wp:extent cx="108000" cy="0"/>
              <wp:effectExtent l="0" t="0" r="6350" b="12700"/>
              <wp:wrapNone/>
              <wp:docPr id="2028264171" name="Gerade Verbindung 1">
                <a:extLst xmlns:a="http://schemas.openxmlformats.org/drawingml/2006/main">
                  <a:ext uri="{FF2B5EF4-FFF2-40B4-BE49-F238E27FC236}">
                    <a16:creationId xmlns:a16="http://schemas.microsoft.com/office/drawing/2014/main" id="{BC7C3867-602B-4CE0-A4E3-B3C349647146}"/>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xmlns:a16="http://schemas.microsoft.com/office/drawing/2014/main">
          <w:pict w14:anchorId="6019F455">
            <v:line id="Gerade Verbindung 1"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w14:anchorId="056EA2A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v:stroke joinstyle="miter"/>
              <w10:wrap anchorx="page" anchory="page"/>
              <w10:anchorlock/>
            </v:line>
          </w:pict>
        </mc:Fallback>
      </mc:AlternateContent>
    </w:r>
  </w:p>
  <w:p w14:paraId="66A0DBEE" w14:textId="77777777" w:rsidR="00F56CEC" w:rsidRDefault="00F56C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F26F0" w14:textId="77777777" w:rsidR="00EF7E02" w:rsidRPr="00362F3F" w:rsidRDefault="00A555E7" w:rsidP="00362F3F">
    <w:pPr>
      <w:pStyle w:val="Kopfzeile"/>
    </w:pPr>
    <w:r>
      <w:rPr>
        <w:noProof/>
        <w:lang w:eastAsia="de-DE"/>
        <w14:ligatures w14:val="standardContextual"/>
      </w:rPr>
      <w:drawing>
        <wp:anchor distT="0" distB="0" distL="114300" distR="114300" simplePos="0" relativeHeight="251658246" behindDoc="1" locked="0" layoutInCell="1" allowOverlap="1" wp14:anchorId="7DB2F3F0" wp14:editId="5545304D">
          <wp:simplePos x="0" y="0"/>
          <wp:positionH relativeFrom="column">
            <wp:align>center</wp:align>
          </wp:positionH>
          <wp:positionV relativeFrom="page">
            <wp:posOffset>457200</wp:posOffset>
          </wp:positionV>
          <wp:extent cx="1656000" cy="288000"/>
          <wp:effectExtent l="0" t="0" r="0" b="4445"/>
          <wp:wrapNone/>
          <wp:docPr id="31" name="Grafik 31">
            <a:extLst xmlns:a="http://schemas.openxmlformats.org/drawingml/2006/main">
              <a:ext uri="{FF2B5EF4-FFF2-40B4-BE49-F238E27FC236}">
                <a16:creationId xmlns:a16="http://schemas.microsoft.com/office/drawing/2014/main" id="{C28D25CF-B719-42E0-925C-A81E779AD3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7" behindDoc="1" locked="0" layoutInCell="1" allowOverlap="1" wp14:anchorId="5A5AEC63" wp14:editId="6D2B79D0">
          <wp:simplePos x="0" y="0"/>
          <wp:positionH relativeFrom="column">
            <wp:align>center</wp:align>
          </wp:positionH>
          <wp:positionV relativeFrom="page">
            <wp:posOffset>457200</wp:posOffset>
          </wp:positionV>
          <wp:extent cx="1656000" cy="288000"/>
          <wp:effectExtent l="0" t="0" r="0" b="4445"/>
          <wp:wrapNone/>
          <wp:docPr id="32" name="Grafik 1">
            <a:extLst xmlns:a="http://schemas.openxmlformats.org/drawingml/2006/main">
              <a:ext uri="{FF2B5EF4-FFF2-40B4-BE49-F238E27FC236}">
                <a16:creationId xmlns:a16="http://schemas.microsoft.com/office/drawing/2014/main" id="{CC42969C-05D4-4F3A-8206-8EFDCC75B7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sidR="00362F3F">
      <w:rPr>
        <w:noProof/>
        <w:lang w:eastAsia="de-DE"/>
        <w14:ligatures w14:val="standardContextual"/>
      </w:rPr>
      <mc:AlternateContent>
        <mc:Choice Requires="wps">
          <w:drawing>
            <wp:anchor distT="0" distB="0" distL="114300" distR="114300" simplePos="0" relativeHeight="251658243" behindDoc="0" locked="1" layoutInCell="1" allowOverlap="1" wp14:anchorId="37ED1753" wp14:editId="1DA4A13F">
              <wp:simplePos x="0" y="0"/>
              <wp:positionH relativeFrom="page">
                <wp:posOffset>144145</wp:posOffset>
              </wp:positionH>
              <wp:positionV relativeFrom="page">
                <wp:posOffset>5342890</wp:posOffset>
              </wp:positionV>
              <wp:extent cx="108000" cy="0"/>
              <wp:effectExtent l="0" t="0" r="6350" b="12700"/>
              <wp:wrapNone/>
              <wp:docPr id="840263131" name="Gerade Verbindung 1">
                <a:extLst xmlns:a="http://schemas.openxmlformats.org/drawingml/2006/main">
                  <a:ext uri="{FF2B5EF4-FFF2-40B4-BE49-F238E27FC236}">
                    <a16:creationId xmlns:a16="http://schemas.microsoft.com/office/drawing/2014/main" id="{CE5577F3-D265-4459-8643-BB544AFF9A82}"/>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asvg="http://schemas.microsoft.com/office/drawing/2016/SVG/main">
          <w:pict w14:anchorId="34887EFC">
            <v:line id="Gerade Verbindung 1" style="position:absolute;z-index:251658243;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w14:anchorId="459634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v:stroke joinstyle="miter"/>
              <w10:wrap anchorx="page" anchory="page"/>
              <w10:anchorlock/>
            </v:line>
          </w:pict>
        </mc:Fallback>
      </mc:AlternateContent>
    </w:r>
    <w:r w:rsidR="00362F3F">
      <w:rPr>
        <w:noProof/>
        <w:lang w:eastAsia="de-DE"/>
        <w14:ligatures w14:val="standardContextual"/>
      </w:rPr>
      <mc:AlternateContent>
        <mc:Choice Requires="wps">
          <w:drawing>
            <wp:anchor distT="0" distB="0" distL="114300" distR="114300" simplePos="0" relativeHeight="251658242" behindDoc="0" locked="1" layoutInCell="1" allowOverlap="1" wp14:anchorId="4FCABC69" wp14:editId="2FAAEFC6">
              <wp:simplePos x="0" y="0"/>
              <wp:positionH relativeFrom="page">
                <wp:posOffset>144145</wp:posOffset>
              </wp:positionH>
              <wp:positionV relativeFrom="page">
                <wp:posOffset>3776980</wp:posOffset>
              </wp:positionV>
              <wp:extent cx="108000" cy="0"/>
              <wp:effectExtent l="0" t="0" r="6350" b="12700"/>
              <wp:wrapNone/>
              <wp:docPr id="1532020138" name="Gerade Verbindung 1">
                <a:extLst xmlns:a="http://schemas.openxmlformats.org/drawingml/2006/main">
                  <a:ext uri="{FF2B5EF4-FFF2-40B4-BE49-F238E27FC236}">
                    <a16:creationId xmlns:a16="http://schemas.microsoft.com/office/drawing/2014/main" id="{1061D03F-CC44-4AB4-8137-C00B178422BE}"/>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xmlns:a16="http://schemas.microsoft.com/office/drawing/2014/main" xmlns:pic="http://schemas.openxmlformats.org/drawingml/2006/picture" xmlns:a14="http://schemas.microsoft.com/office/drawing/2010/main" xmlns:asvg="http://schemas.microsoft.com/office/drawing/2016/SVG/main">
          <w:pict w14:anchorId="597910AE">
            <v:line id="Gerade Verbindung 1" style="position:absolute;z-index:25165824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w14:anchorId="36E93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0336A"/>
    <w:multiLevelType w:val="multilevel"/>
    <w:tmpl w:val="71204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E20647"/>
    <w:multiLevelType w:val="hybridMultilevel"/>
    <w:tmpl w:val="C5C0EB90"/>
    <w:lvl w:ilvl="0" w:tplc="7E224B22">
      <w:start w:val="1"/>
      <w:numFmt w:val="bullet"/>
      <w:pStyle w:val="Aufzhlung"/>
      <w:lvlText w:val="–"/>
      <w:lvlJc w:val="left"/>
      <w:pPr>
        <w:ind w:left="587" w:hanging="360"/>
      </w:pPr>
      <w:rPr>
        <w:rFonts w:ascii="Elza Light" w:hAnsi="Elza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46695998">
    <w:abstractNumId w:val="1"/>
  </w:num>
  <w:num w:numId="2" w16cid:durableId="1340277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60E"/>
    <w:rsid w:val="00004822"/>
    <w:rsid w:val="000069A1"/>
    <w:rsid w:val="00007178"/>
    <w:rsid w:val="00007F99"/>
    <w:rsid w:val="0001179B"/>
    <w:rsid w:val="000130B5"/>
    <w:rsid w:val="0001366F"/>
    <w:rsid w:val="00014A92"/>
    <w:rsid w:val="00016950"/>
    <w:rsid w:val="00016DAB"/>
    <w:rsid w:val="0002140F"/>
    <w:rsid w:val="000272FD"/>
    <w:rsid w:val="000278BA"/>
    <w:rsid w:val="00031789"/>
    <w:rsid w:val="000323FF"/>
    <w:rsid w:val="0003282E"/>
    <w:rsid w:val="0003392E"/>
    <w:rsid w:val="0003397A"/>
    <w:rsid w:val="00033D0B"/>
    <w:rsid w:val="0003541F"/>
    <w:rsid w:val="000355F8"/>
    <w:rsid w:val="00036EC9"/>
    <w:rsid w:val="00040A48"/>
    <w:rsid w:val="000415A5"/>
    <w:rsid w:val="00042455"/>
    <w:rsid w:val="00043B02"/>
    <w:rsid w:val="000444E5"/>
    <w:rsid w:val="00051559"/>
    <w:rsid w:val="0005159F"/>
    <w:rsid w:val="0005343D"/>
    <w:rsid w:val="000561FA"/>
    <w:rsid w:val="00056BCA"/>
    <w:rsid w:val="00060579"/>
    <w:rsid w:val="00062795"/>
    <w:rsid w:val="00062C93"/>
    <w:rsid w:val="0006671B"/>
    <w:rsid w:val="000744FE"/>
    <w:rsid w:val="00075666"/>
    <w:rsid w:val="00075C54"/>
    <w:rsid w:val="0008328F"/>
    <w:rsid w:val="00084796"/>
    <w:rsid w:val="0009028D"/>
    <w:rsid w:val="00090F71"/>
    <w:rsid w:val="0009437D"/>
    <w:rsid w:val="0009789D"/>
    <w:rsid w:val="000A15E1"/>
    <w:rsid w:val="000A167B"/>
    <w:rsid w:val="000A1E45"/>
    <w:rsid w:val="000A40DF"/>
    <w:rsid w:val="000A44F4"/>
    <w:rsid w:val="000A503C"/>
    <w:rsid w:val="000B1E89"/>
    <w:rsid w:val="000B490D"/>
    <w:rsid w:val="000B499D"/>
    <w:rsid w:val="000B5EE3"/>
    <w:rsid w:val="000C06F3"/>
    <w:rsid w:val="000C0FA2"/>
    <w:rsid w:val="000C2F83"/>
    <w:rsid w:val="000C32CD"/>
    <w:rsid w:val="000C5275"/>
    <w:rsid w:val="000C60A8"/>
    <w:rsid w:val="000C7F67"/>
    <w:rsid w:val="000D3CAB"/>
    <w:rsid w:val="000D4A77"/>
    <w:rsid w:val="000D4BF3"/>
    <w:rsid w:val="000D60F0"/>
    <w:rsid w:val="000D772B"/>
    <w:rsid w:val="000D7E87"/>
    <w:rsid w:val="000D7F73"/>
    <w:rsid w:val="000E0013"/>
    <w:rsid w:val="000E5A12"/>
    <w:rsid w:val="000E70A1"/>
    <w:rsid w:val="000F133A"/>
    <w:rsid w:val="000F3D49"/>
    <w:rsid w:val="000F4849"/>
    <w:rsid w:val="000F5A69"/>
    <w:rsid w:val="0010091D"/>
    <w:rsid w:val="00102E15"/>
    <w:rsid w:val="00103AEB"/>
    <w:rsid w:val="00104085"/>
    <w:rsid w:val="0011144B"/>
    <w:rsid w:val="00111CB5"/>
    <w:rsid w:val="00115219"/>
    <w:rsid w:val="00116553"/>
    <w:rsid w:val="00120B7D"/>
    <w:rsid w:val="0012204D"/>
    <w:rsid w:val="001251F1"/>
    <w:rsid w:val="001263E8"/>
    <w:rsid w:val="00126C5E"/>
    <w:rsid w:val="0013063B"/>
    <w:rsid w:val="001328C5"/>
    <w:rsid w:val="0013352B"/>
    <w:rsid w:val="00133A9C"/>
    <w:rsid w:val="00136A58"/>
    <w:rsid w:val="0013742B"/>
    <w:rsid w:val="00137B1F"/>
    <w:rsid w:val="0014078E"/>
    <w:rsid w:val="001427A9"/>
    <w:rsid w:val="001431FD"/>
    <w:rsid w:val="0014543B"/>
    <w:rsid w:val="001456D6"/>
    <w:rsid w:val="001470EB"/>
    <w:rsid w:val="0014772C"/>
    <w:rsid w:val="00155D43"/>
    <w:rsid w:val="001611E5"/>
    <w:rsid w:val="00162230"/>
    <w:rsid w:val="00162B77"/>
    <w:rsid w:val="00165075"/>
    <w:rsid w:val="00167374"/>
    <w:rsid w:val="00167625"/>
    <w:rsid w:val="0017241D"/>
    <w:rsid w:val="00173B7E"/>
    <w:rsid w:val="001775B8"/>
    <w:rsid w:val="00177A09"/>
    <w:rsid w:val="00181045"/>
    <w:rsid w:val="00182F9B"/>
    <w:rsid w:val="00183146"/>
    <w:rsid w:val="00183C1A"/>
    <w:rsid w:val="0018568B"/>
    <w:rsid w:val="00186DA1"/>
    <w:rsid w:val="00186FC5"/>
    <w:rsid w:val="0018730C"/>
    <w:rsid w:val="00193BD4"/>
    <w:rsid w:val="00196172"/>
    <w:rsid w:val="00197E4D"/>
    <w:rsid w:val="001A0583"/>
    <w:rsid w:val="001A1415"/>
    <w:rsid w:val="001A17D5"/>
    <w:rsid w:val="001A4BB6"/>
    <w:rsid w:val="001A625D"/>
    <w:rsid w:val="001B1CCC"/>
    <w:rsid w:val="001B4B7D"/>
    <w:rsid w:val="001B6E88"/>
    <w:rsid w:val="001B720E"/>
    <w:rsid w:val="001C0CCE"/>
    <w:rsid w:val="001D1B08"/>
    <w:rsid w:val="001D21CE"/>
    <w:rsid w:val="001D28F4"/>
    <w:rsid w:val="001D530C"/>
    <w:rsid w:val="001D5FD2"/>
    <w:rsid w:val="001E0243"/>
    <w:rsid w:val="001E1EAD"/>
    <w:rsid w:val="001E20E9"/>
    <w:rsid w:val="001E35CB"/>
    <w:rsid w:val="001E6FF5"/>
    <w:rsid w:val="001E7977"/>
    <w:rsid w:val="001F008A"/>
    <w:rsid w:val="001F185F"/>
    <w:rsid w:val="001F3AC9"/>
    <w:rsid w:val="001F58E4"/>
    <w:rsid w:val="001F6A9C"/>
    <w:rsid w:val="001F6E03"/>
    <w:rsid w:val="001F731A"/>
    <w:rsid w:val="001F7657"/>
    <w:rsid w:val="002006AE"/>
    <w:rsid w:val="00202EEB"/>
    <w:rsid w:val="002032D5"/>
    <w:rsid w:val="002038DD"/>
    <w:rsid w:val="00203C89"/>
    <w:rsid w:val="00206AD8"/>
    <w:rsid w:val="00211680"/>
    <w:rsid w:val="002117CA"/>
    <w:rsid w:val="00211AFA"/>
    <w:rsid w:val="00211F9B"/>
    <w:rsid w:val="00212098"/>
    <w:rsid w:val="00215C9C"/>
    <w:rsid w:val="00215E71"/>
    <w:rsid w:val="00217388"/>
    <w:rsid w:val="00220437"/>
    <w:rsid w:val="0022345D"/>
    <w:rsid w:val="00223A41"/>
    <w:rsid w:val="00223A8A"/>
    <w:rsid w:val="00224BAE"/>
    <w:rsid w:val="00225B34"/>
    <w:rsid w:val="00234198"/>
    <w:rsid w:val="002349CD"/>
    <w:rsid w:val="00235836"/>
    <w:rsid w:val="00235DAE"/>
    <w:rsid w:val="002400F6"/>
    <w:rsid w:val="002403D1"/>
    <w:rsid w:val="00241382"/>
    <w:rsid w:val="00243EF1"/>
    <w:rsid w:val="00246B24"/>
    <w:rsid w:val="00247326"/>
    <w:rsid w:val="00250488"/>
    <w:rsid w:val="00251990"/>
    <w:rsid w:val="00251AD4"/>
    <w:rsid w:val="00252B23"/>
    <w:rsid w:val="002542DC"/>
    <w:rsid w:val="00254C99"/>
    <w:rsid w:val="00254DE1"/>
    <w:rsid w:val="002552A0"/>
    <w:rsid w:val="00255E62"/>
    <w:rsid w:val="00260422"/>
    <w:rsid w:val="002629A3"/>
    <w:rsid w:val="00264331"/>
    <w:rsid w:val="00265E20"/>
    <w:rsid w:val="00270215"/>
    <w:rsid w:val="002716B8"/>
    <w:rsid w:val="00271859"/>
    <w:rsid w:val="00276340"/>
    <w:rsid w:val="002801FF"/>
    <w:rsid w:val="00281412"/>
    <w:rsid w:val="00281C50"/>
    <w:rsid w:val="00283244"/>
    <w:rsid w:val="00284D9B"/>
    <w:rsid w:val="002853F6"/>
    <w:rsid w:val="0028589B"/>
    <w:rsid w:val="00290D32"/>
    <w:rsid w:val="00291200"/>
    <w:rsid w:val="002914E1"/>
    <w:rsid w:val="00293179"/>
    <w:rsid w:val="00293DFC"/>
    <w:rsid w:val="00293E9C"/>
    <w:rsid w:val="00294F74"/>
    <w:rsid w:val="00296AD3"/>
    <w:rsid w:val="00296D05"/>
    <w:rsid w:val="00297A4A"/>
    <w:rsid w:val="002A1EDD"/>
    <w:rsid w:val="002A37E2"/>
    <w:rsid w:val="002A4427"/>
    <w:rsid w:val="002A5B08"/>
    <w:rsid w:val="002A6080"/>
    <w:rsid w:val="002B0816"/>
    <w:rsid w:val="002B0D18"/>
    <w:rsid w:val="002C00EB"/>
    <w:rsid w:val="002C5677"/>
    <w:rsid w:val="002C6BA6"/>
    <w:rsid w:val="002D2EF9"/>
    <w:rsid w:val="002D4876"/>
    <w:rsid w:val="002D4AD5"/>
    <w:rsid w:val="002D66AA"/>
    <w:rsid w:val="002D7252"/>
    <w:rsid w:val="002D7519"/>
    <w:rsid w:val="002E199C"/>
    <w:rsid w:val="002E2392"/>
    <w:rsid w:val="002E31CF"/>
    <w:rsid w:val="002E54F4"/>
    <w:rsid w:val="002E5F7C"/>
    <w:rsid w:val="002E625D"/>
    <w:rsid w:val="002E769D"/>
    <w:rsid w:val="002F2083"/>
    <w:rsid w:val="002F39C0"/>
    <w:rsid w:val="002F4F84"/>
    <w:rsid w:val="002F505D"/>
    <w:rsid w:val="002F51BA"/>
    <w:rsid w:val="003020ED"/>
    <w:rsid w:val="00302A64"/>
    <w:rsid w:val="00304332"/>
    <w:rsid w:val="003046F6"/>
    <w:rsid w:val="00310011"/>
    <w:rsid w:val="0031207B"/>
    <w:rsid w:val="0031260C"/>
    <w:rsid w:val="0031398B"/>
    <w:rsid w:val="0031483E"/>
    <w:rsid w:val="00315DEF"/>
    <w:rsid w:val="00315EA8"/>
    <w:rsid w:val="00317CE6"/>
    <w:rsid w:val="003235E3"/>
    <w:rsid w:val="00323AA9"/>
    <w:rsid w:val="003261EA"/>
    <w:rsid w:val="00332976"/>
    <w:rsid w:val="003332F9"/>
    <w:rsid w:val="003345A0"/>
    <w:rsid w:val="00335672"/>
    <w:rsid w:val="0033619A"/>
    <w:rsid w:val="003422E9"/>
    <w:rsid w:val="003428D0"/>
    <w:rsid w:val="0034425A"/>
    <w:rsid w:val="00344F0D"/>
    <w:rsid w:val="003459CB"/>
    <w:rsid w:val="00346412"/>
    <w:rsid w:val="003500E2"/>
    <w:rsid w:val="0035210B"/>
    <w:rsid w:val="00353B46"/>
    <w:rsid w:val="00354300"/>
    <w:rsid w:val="00354BE1"/>
    <w:rsid w:val="00354DF5"/>
    <w:rsid w:val="00355D87"/>
    <w:rsid w:val="00356188"/>
    <w:rsid w:val="0036062A"/>
    <w:rsid w:val="003607E1"/>
    <w:rsid w:val="00361785"/>
    <w:rsid w:val="00362F3F"/>
    <w:rsid w:val="0036555A"/>
    <w:rsid w:val="00370C6F"/>
    <w:rsid w:val="00371515"/>
    <w:rsid w:val="003718E0"/>
    <w:rsid w:val="00375E41"/>
    <w:rsid w:val="00381C08"/>
    <w:rsid w:val="00381C46"/>
    <w:rsid w:val="00382727"/>
    <w:rsid w:val="00382DE9"/>
    <w:rsid w:val="003856AD"/>
    <w:rsid w:val="003856CE"/>
    <w:rsid w:val="00385861"/>
    <w:rsid w:val="003919BA"/>
    <w:rsid w:val="00393204"/>
    <w:rsid w:val="00396FB4"/>
    <w:rsid w:val="003A1082"/>
    <w:rsid w:val="003A21B1"/>
    <w:rsid w:val="003A3118"/>
    <w:rsid w:val="003A511A"/>
    <w:rsid w:val="003A5456"/>
    <w:rsid w:val="003A67B1"/>
    <w:rsid w:val="003A6CD4"/>
    <w:rsid w:val="003B1EC8"/>
    <w:rsid w:val="003B37BD"/>
    <w:rsid w:val="003B4080"/>
    <w:rsid w:val="003B5CDF"/>
    <w:rsid w:val="003B6D7C"/>
    <w:rsid w:val="003C00EF"/>
    <w:rsid w:val="003C14E3"/>
    <w:rsid w:val="003C1687"/>
    <w:rsid w:val="003C25B6"/>
    <w:rsid w:val="003C492A"/>
    <w:rsid w:val="003C5DE4"/>
    <w:rsid w:val="003C7043"/>
    <w:rsid w:val="003C73CE"/>
    <w:rsid w:val="003D0849"/>
    <w:rsid w:val="003D1BB8"/>
    <w:rsid w:val="003D2475"/>
    <w:rsid w:val="003D34B2"/>
    <w:rsid w:val="003D3FC9"/>
    <w:rsid w:val="003D59FE"/>
    <w:rsid w:val="003D7252"/>
    <w:rsid w:val="003E170E"/>
    <w:rsid w:val="003E379C"/>
    <w:rsid w:val="003E3D80"/>
    <w:rsid w:val="003E569E"/>
    <w:rsid w:val="003F1025"/>
    <w:rsid w:val="003F26A8"/>
    <w:rsid w:val="003F718F"/>
    <w:rsid w:val="00402400"/>
    <w:rsid w:val="004057C0"/>
    <w:rsid w:val="004058D7"/>
    <w:rsid w:val="00410B4B"/>
    <w:rsid w:val="004115B1"/>
    <w:rsid w:val="00412F63"/>
    <w:rsid w:val="00415670"/>
    <w:rsid w:val="00420444"/>
    <w:rsid w:val="004213A0"/>
    <w:rsid w:val="00421C13"/>
    <w:rsid w:val="0042244C"/>
    <w:rsid w:val="00424313"/>
    <w:rsid w:val="0043134D"/>
    <w:rsid w:val="00431A06"/>
    <w:rsid w:val="00431C95"/>
    <w:rsid w:val="00432DF6"/>
    <w:rsid w:val="0043302F"/>
    <w:rsid w:val="0043535D"/>
    <w:rsid w:val="00440A32"/>
    <w:rsid w:val="004452BA"/>
    <w:rsid w:val="004463E4"/>
    <w:rsid w:val="004504D8"/>
    <w:rsid w:val="00453C8E"/>
    <w:rsid w:val="0046026E"/>
    <w:rsid w:val="0046393F"/>
    <w:rsid w:val="00465A1E"/>
    <w:rsid w:val="0047146A"/>
    <w:rsid w:val="004715BA"/>
    <w:rsid w:val="00475E88"/>
    <w:rsid w:val="00480358"/>
    <w:rsid w:val="00481400"/>
    <w:rsid w:val="00481F7E"/>
    <w:rsid w:val="00487495"/>
    <w:rsid w:val="0048760B"/>
    <w:rsid w:val="004906EA"/>
    <w:rsid w:val="004906FD"/>
    <w:rsid w:val="00492208"/>
    <w:rsid w:val="00497438"/>
    <w:rsid w:val="004A1480"/>
    <w:rsid w:val="004A2EAD"/>
    <w:rsid w:val="004A6378"/>
    <w:rsid w:val="004A6386"/>
    <w:rsid w:val="004B1B8B"/>
    <w:rsid w:val="004B1F1E"/>
    <w:rsid w:val="004B22A9"/>
    <w:rsid w:val="004B49C7"/>
    <w:rsid w:val="004B4F7A"/>
    <w:rsid w:val="004B51B3"/>
    <w:rsid w:val="004B61BD"/>
    <w:rsid w:val="004B78C1"/>
    <w:rsid w:val="004C2D38"/>
    <w:rsid w:val="004C319D"/>
    <w:rsid w:val="004C390C"/>
    <w:rsid w:val="004C50FA"/>
    <w:rsid w:val="004C70BF"/>
    <w:rsid w:val="004D557F"/>
    <w:rsid w:val="004D67D8"/>
    <w:rsid w:val="004D7E17"/>
    <w:rsid w:val="004E2AA2"/>
    <w:rsid w:val="004E463E"/>
    <w:rsid w:val="004E4E9D"/>
    <w:rsid w:val="004E4EED"/>
    <w:rsid w:val="004E524F"/>
    <w:rsid w:val="004E6739"/>
    <w:rsid w:val="004F30E3"/>
    <w:rsid w:val="004F3A57"/>
    <w:rsid w:val="004F4D37"/>
    <w:rsid w:val="004F68F6"/>
    <w:rsid w:val="004F6AB5"/>
    <w:rsid w:val="004F70BF"/>
    <w:rsid w:val="0050418C"/>
    <w:rsid w:val="005056E5"/>
    <w:rsid w:val="00505B5E"/>
    <w:rsid w:val="00505C58"/>
    <w:rsid w:val="0050742C"/>
    <w:rsid w:val="00507546"/>
    <w:rsid w:val="00510A1F"/>
    <w:rsid w:val="005152BF"/>
    <w:rsid w:val="00515ABC"/>
    <w:rsid w:val="00517825"/>
    <w:rsid w:val="005201E6"/>
    <w:rsid w:val="005235E7"/>
    <w:rsid w:val="005244FD"/>
    <w:rsid w:val="0052481E"/>
    <w:rsid w:val="005261E0"/>
    <w:rsid w:val="00526B8C"/>
    <w:rsid w:val="00527032"/>
    <w:rsid w:val="00527619"/>
    <w:rsid w:val="00537996"/>
    <w:rsid w:val="00540CA3"/>
    <w:rsid w:val="00542EA5"/>
    <w:rsid w:val="00543EC8"/>
    <w:rsid w:val="00544E61"/>
    <w:rsid w:val="00551B2D"/>
    <w:rsid w:val="00551DA4"/>
    <w:rsid w:val="0055490A"/>
    <w:rsid w:val="00556C2E"/>
    <w:rsid w:val="00565116"/>
    <w:rsid w:val="00565BFF"/>
    <w:rsid w:val="00566524"/>
    <w:rsid w:val="00566D42"/>
    <w:rsid w:val="00567954"/>
    <w:rsid w:val="005752BE"/>
    <w:rsid w:val="00580EBC"/>
    <w:rsid w:val="00581CAB"/>
    <w:rsid w:val="0058321C"/>
    <w:rsid w:val="0058564F"/>
    <w:rsid w:val="00585CE2"/>
    <w:rsid w:val="005879DD"/>
    <w:rsid w:val="005918E0"/>
    <w:rsid w:val="00591E1F"/>
    <w:rsid w:val="005946BA"/>
    <w:rsid w:val="005949EE"/>
    <w:rsid w:val="005952BF"/>
    <w:rsid w:val="00597C69"/>
    <w:rsid w:val="005A27CB"/>
    <w:rsid w:val="005A56DA"/>
    <w:rsid w:val="005A5727"/>
    <w:rsid w:val="005A6BD0"/>
    <w:rsid w:val="005B4461"/>
    <w:rsid w:val="005B573E"/>
    <w:rsid w:val="005B58A5"/>
    <w:rsid w:val="005B6F86"/>
    <w:rsid w:val="005C01E6"/>
    <w:rsid w:val="005C028D"/>
    <w:rsid w:val="005C2264"/>
    <w:rsid w:val="005C297E"/>
    <w:rsid w:val="005C7747"/>
    <w:rsid w:val="005D073B"/>
    <w:rsid w:val="005D1C02"/>
    <w:rsid w:val="005D2B6A"/>
    <w:rsid w:val="005D38B9"/>
    <w:rsid w:val="005D3BC7"/>
    <w:rsid w:val="005D5C26"/>
    <w:rsid w:val="005D6116"/>
    <w:rsid w:val="005D6EAA"/>
    <w:rsid w:val="005D725F"/>
    <w:rsid w:val="005D7460"/>
    <w:rsid w:val="005D7A26"/>
    <w:rsid w:val="005E4601"/>
    <w:rsid w:val="005E4C46"/>
    <w:rsid w:val="005E5BE7"/>
    <w:rsid w:val="005E7312"/>
    <w:rsid w:val="005F093E"/>
    <w:rsid w:val="005F2124"/>
    <w:rsid w:val="005F29A1"/>
    <w:rsid w:val="005F355D"/>
    <w:rsid w:val="005F54B8"/>
    <w:rsid w:val="00602253"/>
    <w:rsid w:val="00603F38"/>
    <w:rsid w:val="006040AB"/>
    <w:rsid w:val="006042F5"/>
    <w:rsid w:val="00605108"/>
    <w:rsid w:val="00610468"/>
    <w:rsid w:val="00610D2E"/>
    <w:rsid w:val="00610E75"/>
    <w:rsid w:val="00610FAA"/>
    <w:rsid w:val="00621EF6"/>
    <w:rsid w:val="00623E34"/>
    <w:rsid w:val="00625EDC"/>
    <w:rsid w:val="006260E3"/>
    <w:rsid w:val="00631A03"/>
    <w:rsid w:val="0063271C"/>
    <w:rsid w:val="00637A19"/>
    <w:rsid w:val="00640B5D"/>
    <w:rsid w:val="00641D26"/>
    <w:rsid w:val="006424B3"/>
    <w:rsid w:val="006428D9"/>
    <w:rsid w:val="00643026"/>
    <w:rsid w:val="00644E70"/>
    <w:rsid w:val="0064578B"/>
    <w:rsid w:val="006459AD"/>
    <w:rsid w:val="00651C6D"/>
    <w:rsid w:val="00655117"/>
    <w:rsid w:val="00661574"/>
    <w:rsid w:val="00662945"/>
    <w:rsid w:val="00664E69"/>
    <w:rsid w:val="006664EB"/>
    <w:rsid w:val="006675B5"/>
    <w:rsid w:val="00667890"/>
    <w:rsid w:val="006704A4"/>
    <w:rsid w:val="0067076B"/>
    <w:rsid w:val="00674828"/>
    <w:rsid w:val="00674E7B"/>
    <w:rsid w:val="0067647C"/>
    <w:rsid w:val="00676A89"/>
    <w:rsid w:val="00677544"/>
    <w:rsid w:val="00677F5F"/>
    <w:rsid w:val="00683BFE"/>
    <w:rsid w:val="00683DC0"/>
    <w:rsid w:val="00685730"/>
    <w:rsid w:val="00686BCF"/>
    <w:rsid w:val="006877CA"/>
    <w:rsid w:val="00690C6C"/>
    <w:rsid w:val="00692A4C"/>
    <w:rsid w:val="00693559"/>
    <w:rsid w:val="00693878"/>
    <w:rsid w:val="00693BC2"/>
    <w:rsid w:val="00695078"/>
    <w:rsid w:val="0069700E"/>
    <w:rsid w:val="006A1401"/>
    <w:rsid w:val="006A4FD3"/>
    <w:rsid w:val="006A6609"/>
    <w:rsid w:val="006A6B15"/>
    <w:rsid w:val="006A70C2"/>
    <w:rsid w:val="006A7136"/>
    <w:rsid w:val="006A7573"/>
    <w:rsid w:val="006A7780"/>
    <w:rsid w:val="006B0971"/>
    <w:rsid w:val="006B3813"/>
    <w:rsid w:val="006B4B01"/>
    <w:rsid w:val="006C1349"/>
    <w:rsid w:val="006C3B2B"/>
    <w:rsid w:val="006C41AF"/>
    <w:rsid w:val="006C4486"/>
    <w:rsid w:val="006C4EEA"/>
    <w:rsid w:val="006C5FAD"/>
    <w:rsid w:val="006C7771"/>
    <w:rsid w:val="006D0440"/>
    <w:rsid w:val="006D20AB"/>
    <w:rsid w:val="006D4194"/>
    <w:rsid w:val="006D55D1"/>
    <w:rsid w:val="006E1DCE"/>
    <w:rsid w:val="006E266A"/>
    <w:rsid w:val="006E5095"/>
    <w:rsid w:val="006F09D7"/>
    <w:rsid w:val="006F4797"/>
    <w:rsid w:val="006F5BA9"/>
    <w:rsid w:val="006F5E3F"/>
    <w:rsid w:val="006F663B"/>
    <w:rsid w:val="0070075A"/>
    <w:rsid w:val="00700ECD"/>
    <w:rsid w:val="00701947"/>
    <w:rsid w:val="0070217B"/>
    <w:rsid w:val="00702A47"/>
    <w:rsid w:val="007032E4"/>
    <w:rsid w:val="00704B52"/>
    <w:rsid w:val="00705F53"/>
    <w:rsid w:val="00710868"/>
    <w:rsid w:val="007154B8"/>
    <w:rsid w:val="00720206"/>
    <w:rsid w:val="007218E8"/>
    <w:rsid w:val="00724C3D"/>
    <w:rsid w:val="00725B9E"/>
    <w:rsid w:val="007344FB"/>
    <w:rsid w:val="007351EF"/>
    <w:rsid w:val="007358A2"/>
    <w:rsid w:val="00736372"/>
    <w:rsid w:val="00736B8A"/>
    <w:rsid w:val="0074144A"/>
    <w:rsid w:val="007419E4"/>
    <w:rsid w:val="00742380"/>
    <w:rsid w:val="00745837"/>
    <w:rsid w:val="00746528"/>
    <w:rsid w:val="00746B6C"/>
    <w:rsid w:val="00747910"/>
    <w:rsid w:val="00754625"/>
    <w:rsid w:val="00754D16"/>
    <w:rsid w:val="007563C1"/>
    <w:rsid w:val="00760E36"/>
    <w:rsid w:val="007613DE"/>
    <w:rsid w:val="00765A19"/>
    <w:rsid w:val="00767B0D"/>
    <w:rsid w:val="00772369"/>
    <w:rsid w:val="00772CEB"/>
    <w:rsid w:val="00775184"/>
    <w:rsid w:val="007754C5"/>
    <w:rsid w:val="00776E64"/>
    <w:rsid w:val="00781883"/>
    <w:rsid w:val="00781F35"/>
    <w:rsid w:val="00782504"/>
    <w:rsid w:val="007828D2"/>
    <w:rsid w:val="007838B4"/>
    <w:rsid w:val="007840B5"/>
    <w:rsid w:val="007859A8"/>
    <w:rsid w:val="00793197"/>
    <w:rsid w:val="00793AE0"/>
    <w:rsid w:val="00795CC1"/>
    <w:rsid w:val="007975E4"/>
    <w:rsid w:val="007A17CF"/>
    <w:rsid w:val="007A2439"/>
    <w:rsid w:val="007A29BC"/>
    <w:rsid w:val="007A5E3E"/>
    <w:rsid w:val="007A6170"/>
    <w:rsid w:val="007A6C4A"/>
    <w:rsid w:val="007B0620"/>
    <w:rsid w:val="007B2142"/>
    <w:rsid w:val="007B37C2"/>
    <w:rsid w:val="007B3E33"/>
    <w:rsid w:val="007B6A41"/>
    <w:rsid w:val="007C208B"/>
    <w:rsid w:val="007C402F"/>
    <w:rsid w:val="007C4E28"/>
    <w:rsid w:val="007C4E67"/>
    <w:rsid w:val="007C6B71"/>
    <w:rsid w:val="007D244A"/>
    <w:rsid w:val="007D49EB"/>
    <w:rsid w:val="007E34C8"/>
    <w:rsid w:val="007E4DBA"/>
    <w:rsid w:val="007E5FCE"/>
    <w:rsid w:val="007F202D"/>
    <w:rsid w:val="007F4179"/>
    <w:rsid w:val="007F690D"/>
    <w:rsid w:val="007F7241"/>
    <w:rsid w:val="00800EE2"/>
    <w:rsid w:val="00801CE8"/>
    <w:rsid w:val="00802BA2"/>
    <w:rsid w:val="00805D8D"/>
    <w:rsid w:val="00810904"/>
    <w:rsid w:val="00810C38"/>
    <w:rsid w:val="0081387F"/>
    <w:rsid w:val="00820524"/>
    <w:rsid w:val="00826B69"/>
    <w:rsid w:val="0082790A"/>
    <w:rsid w:val="008320C6"/>
    <w:rsid w:val="00832105"/>
    <w:rsid w:val="00832487"/>
    <w:rsid w:val="00834232"/>
    <w:rsid w:val="00835592"/>
    <w:rsid w:val="00835925"/>
    <w:rsid w:val="00840139"/>
    <w:rsid w:val="008468D5"/>
    <w:rsid w:val="00847B88"/>
    <w:rsid w:val="008513FD"/>
    <w:rsid w:val="008521C8"/>
    <w:rsid w:val="008553ED"/>
    <w:rsid w:val="00855AAD"/>
    <w:rsid w:val="008602D1"/>
    <w:rsid w:val="00862578"/>
    <w:rsid w:val="00862C15"/>
    <w:rsid w:val="0086474C"/>
    <w:rsid w:val="00865B17"/>
    <w:rsid w:val="008707E1"/>
    <w:rsid w:val="00871473"/>
    <w:rsid w:val="0087378A"/>
    <w:rsid w:val="00874462"/>
    <w:rsid w:val="008747FC"/>
    <w:rsid w:val="0087488D"/>
    <w:rsid w:val="008760B0"/>
    <w:rsid w:val="00876B18"/>
    <w:rsid w:val="00877414"/>
    <w:rsid w:val="00877EF5"/>
    <w:rsid w:val="00880297"/>
    <w:rsid w:val="00880660"/>
    <w:rsid w:val="008812BE"/>
    <w:rsid w:val="00883D9C"/>
    <w:rsid w:val="008846E4"/>
    <w:rsid w:val="008856CC"/>
    <w:rsid w:val="00885F78"/>
    <w:rsid w:val="00887E9D"/>
    <w:rsid w:val="00887F26"/>
    <w:rsid w:val="00894DFF"/>
    <w:rsid w:val="00895E2C"/>
    <w:rsid w:val="008A0B44"/>
    <w:rsid w:val="008A10A7"/>
    <w:rsid w:val="008A3743"/>
    <w:rsid w:val="008A3830"/>
    <w:rsid w:val="008A5D00"/>
    <w:rsid w:val="008B0591"/>
    <w:rsid w:val="008B0B1C"/>
    <w:rsid w:val="008B49E9"/>
    <w:rsid w:val="008B5CB5"/>
    <w:rsid w:val="008B746B"/>
    <w:rsid w:val="008C02CF"/>
    <w:rsid w:val="008C02E5"/>
    <w:rsid w:val="008C0B11"/>
    <w:rsid w:val="008C1385"/>
    <w:rsid w:val="008C31B8"/>
    <w:rsid w:val="008C361F"/>
    <w:rsid w:val="008C3D42"/>
    <w:rsid w:val="008C45D6"/>
    <w:rsid w:val="008D0496"/>
    <w:rsid w:val="008D2332"/>
    <w:rsid w:val="008D2A61"/>
    <w:rsid w:val="008D3490"/>
    <w:rsid w:val="008D6A49"/>
    <w:rsid w:val="008D6AD4"/>
    <w:rsid w:val="008E0946"/>
    <w:rsid w:val="008E13E2"/>
    <w:rsid w:val="008E5C5F"/>
    <w:rsid w:val="008E6F43"/>
    <w:rsid w:val="008F096B"/>
    <w:rsid w:val="008F30E6"/>
    <w:rsid w:val="008F3418"/>
    <w:rsid w:val="008F40B0"/>
    <w:rsid w:val="008F62D0"/>
    <w:rsid w:val="008F77C9"/>
    <w:rsid w:val="009000B7"/>
    <w:rsid w:val="009002C1"/>
    <w:rsid w:val="00901942"/>
    <w:rsid w:val="00902F8B"/>
    <w:rsid w:val="00906EA2"/>
    <w:rsid w:val="00922959"/>
    <w:rsid w:val="009243BB"/>
    <w:rsid w:val="009243D2"/>
    <w:rsid w:val="00924547"/>
    <w:rsid w:val="00924A4C"/>
    <w:rsid w:val="00924B9E"/>
    <w:rsid w:val="00925E4C"/>
    <w:rsid w:val="009306E4"/>
    <w:rsid w:val="00930CDE"/>
    <w:rsid w:val="00936514"/>
    <w:rsid w:val="009368E5"/>
    <w:rsid w:val="00937F70"/>
    <w:rsid w:val="00941F7D"/>
    <w:rsid w:val="0094358E"/>
    <w:rsid w:val="0094796A"/>
    <w:rsid w:val="0095562A"/>
    <w:rsid w:val="00956896"/>
    <w:rsid w:val="009569C9"/>
    <w:rsid w:val="0096030C"/>
    <w:rsid w:val="0096147D"/>
    <w:rsid w:val="00961C22"/>
    <w:rsid w:val="00961CA1"/>
    <w:rsid w:val="009635DF"/>
    <w:rsid w:val="00963941"/>
    <w:rsid w:val="00963FDC"/>
    <w:rsid w:val="0096488C"/>
    <w:rsid w:val="00964E35"/>
    <w:rsid w:val="00965D1D"/>
    <w:rsid w:val="00966358"/>
    <w:rsid w:val="0096694E"/>
    <w:rsid w:val="00971E0C"/>
    <w:rsid w:val="00972120"/>
    <w:rsid w:val="009727D8"/>
    <w:rsid w:val="00976675"/>
    <w:rsid w:val="0097669D"/>
    <w:rsid w:val="00976A3F"/>
    <w:rsid w:val="00976B75"/>
    <w:rsid w:val="00976B96"/>
    <w:rsid w:val="009826FA"/>
    <w:rsid w:val="0098284C"/>
    <w:rsid w:val="009840DD"/>
    <w:rsid w:val="00984FCD"/>
    <w:rsid w:val="009852FF"/>
    <w:rsid w:val="00990894"/>
    <w:rsid w:val="00992227"/>
    <w:rsid w:val="009A34AC"/>
    <w:rsid w:val="009A38AA"/>
    <w:rsid w:val="009A3C1E"/>
    <w:rsid w:val="009A4B72"/>
    <w:rsid w:val="009B22AD"/>
    <w:rsid w:val="009B4BA6"/>
    <w:rsid w:val="009B50F4"/>
    <w:rsid w:val="009C1A1B"/>
    <w:rsid w:val="009C46B4"/>
    <w:rsid w:val="009C613B"/>
    <w:rsid w:val="009C6AA3"/>
    <w:rsid w:val="009C75ED"/>
    <w:rsid w:val="009D14CB"/>
    <w:rsid w:val="009D1F8E"/>
    <w:rsid w:val="009D3C6B"/>
    <w:rsid w:val="009D6773"/>
    <w:rsid w:val="009E2A36"/>
    <w:rsid w:val="009E30EE"/>
    <w:rsid w:val="009E3771"/>
    <w:rsid w:val="009E37D0"/>
    <w:rsid w:val="009E4455"/>
    <w:rsid w:val="009E59E2"/>
    <w:rsid w:val="009E64C3"/>
    <w:rsid w:val="009E6758"/>
    <w:rsid w:val="009F06E5"/>
    <w:rsid w:val="009F15E8"/>
    <w:rsid w:val="009F2853"/>
    <w:rsid w:val="009F498B"/>
    <w:rsid w:val="00A00C3A"/>
    <w:rsid w:val="00A03CF2"/>
    <w:rsid w:val="00A042AF"/>
    <w:rsid w:val="00A0577B"/>
    <w:rsid w:val="00A06D2B"/>
    <w:rsid w:val="00A07B02"/>
    <w:rsid w:val="00A144D9"/>
    <w:rsid w:val="00A16D20"/>
    <w:rsid w:val="00A1712B"/>
    <w:rsid w:val="00A17191"/>
    <w:rsid w:val="00A17A65"/>
    <w:rsid w:val="00A20AAF"/>
    <w:rsid w:val="00A20EBD"/>
    <w:rsid w:val="00A229C7"/>
    <w:rsid w:val="00A22B33"/>
    <w:rsid w:val="00A2768A"/>
    <w:rsid w:val="00A30E05"/>
    <w:rsid w:val="00A3162E"/>
    <w:rsid w:val="00A338FC"/>
    <w:rsid w:val="00A35CC6"/>
    <w:rsid w:val="00A36862"/>
    <w:rsid w:val="00A369CD"/>
    <w:rsid w:val="00A37D21"/>
    <w:rsid w:val="00A4268F"/>
    <w:rsid w:val="00A442E5"/>
    <w:rsid w:val="00A51C45"/>
    <w:rsid w:val="00A53BE3"/>
    <w:rsid w:val="00A552B8"/>
    <w:rsid w:val="00A555E7"/>
    <w:rsid w:val="00A63BD5"/>
    <w:rsid w:val="00A6764A"/>
    <w:rsid w:val="00A70203"/>
    <w:rsid w:val="00A7053E"/>
    <w:rsid w:val="00A7200D"/>
    <w:rsid w:val="00A73365"/>
    <w:rsid w:val="00A74385"/>
    <w:rsid w:val="00A824E2"/>
    <w:rsid w:val="00A8295A"/>
    <w:rsid w:val="00A831F7"/>
    <w:rsid w:val="00A83972"/>
    <w:rsid w:val="00A84262"/>
    <w:rsid w:val="00A843FF"/>
    <w:rsid w:val="00A85441"/>
    <w:rsid w:val="00A85DD6"/>
    <w:rsid w:val="00A85E00"/>
    <w:rsid w:val="00A86C44"/>
    <w:rsid w:val="00A874D0"/>
    <w:rsid w:val="00A87967"/>
    <w:rsid w:val="00A93F53"/>
    <w:rsid w:val="00A96B3F"/>
    <w:rsid w:val="00A97D18"/>
    <w:rsid w:val="00AA1DEB"/>
    <w:rsid w:val="00AA475E"/>
    <w:rsid w:val="00AA629E"/>
    <w:rsid w:val="00AB0189"/>
    <w:rsid w:val="00AB1306"/>
    <w:rsid w:val="00AB2C26"/>
    <w:rsid w:val="00AB55E9"/>
    <w:rsid w:val="00AB6134"/>
    <w:rsid w:val="00AB6167"/>
    <w:rsid w:val="00AC1DAB"/>
    <w:rsid w:val="00AC2349"/>
    <w:rsid w:val="00AC310A"/>
    <w:rsid w:val="00AC37F9"/>
    <w:rsid w:val="00AC4406"/>
    <w:rsid w:val="00AD0372"/>
    <w:rsid w:val="00AD30B6"/>
    <w:rsid w:val="00AD3654"/>
    <w:rsid w:val="00AD6567"/>
    <w:rsid w:val="00AE00B0"/>
    <w:rsid w:val="00AE2885"/>
    <w:rsid w:val="00AE4704"/>
    <w:rsid w:val="00AF07D9"/>
    <w:rsid w:val="00AF0853"/>
    <w:rsid w:val="00AF15DA"/>
    <w:rsid w:val="00AF40DE"/>
    <w:rsid w:val="00AF4835"/>
    <w:rsid w:val="00AF5FD3"/>
    <w:rsid w:val="00B0389F"/>
    <w:rsid w:val="00B051F6"/>
    <w:rsid w:val="00B11B2E"/>
    <w:rsid w:val="00B11FF5"/>
    <w:rsid w:val="00B1230D"/>
    <w:rsid w:val="00B125DD"/>
    <w:rsid w:val="00B1353C"/>
    <w:rsid w:val="00B15E69"/>
    <w:rsid w:val="00B21C76"/>
    <w:rsid w:val="00B267F0"/>
    <w:rsid w:val="00B27BFF"/>
    <w:rsid w:val="00B27F09"/>
    <w:rsid w:val="00B33182"/>
    <w:rsid w:val="00B33455"/>
    <w:rsid w:val="00B34CB3"/>
    <w:rsid w:val="00B35E49"/>
    <w:rsid w:val="00B43E1B"/>
    <w:rsid w:val="00B4564A"/>
    <w:rsid w:val="00B45BE7"/>
    <w:rsid w:val="00B473C8"/>
    <w:rsid w:val="00B502CF"/>
    <w:rsid w:val="00B50648"/>
    <w:rsid w:val="00B516FE"/>
    <w:rsid w:val="00B517AB"/>
    <w:rsid w:val="00B5246E"/>
    <w:rsid w:val="00B6611E"/>
    <w:rsid w:val="00B7128A"/>
    <w:rsid w:val="00B71801"/>
    <w:rsid w:val="00B7652B"/>
    <w:rsid w:val="00B76C05"/>
    <w:rsid w:val="00B7707D"/>
    <w:rsid w:val="00B80762"/>
    <w:rsid w:val="00B8273F"/>
    <w:rsid w:val="00B82903"/>
    <w:rsid w:val="00B832C5"/>
    <w:rsid w:val="00B8350E"/>
    <w:rsid w:val="00B83FCC"/>
    <w:rsid w:val="00B84906"/>
    <w:rsid w:val="00B86577"/>
    <w:rsid w:val="00B97C56"/>
    <w:rsid w:val="00BA0905"/>
    <w:rsid w:val="00BA1D09"/>
    <w:rsid w:val="00BA3E1A"/>
    <w:rsid w:val="00BA59F4"/>
    <w:rsid w:val="00BA6148"/>
    <w:rsid w:val="00BA61FD"/>
    <w:rsid w:val="00BA649A"/>
    <w:rsid w:val="00BA704F"/>
    <w:rsid w:val="00BA7651"/>
    <w:rsid w:val="00BB060E"/>
    <w:rsid w:val="00BB1230"/>
    <w:rsid w:val="00BB3B25"/>
    <w:rsid w:val="00BB3DB6"/>
    <w:rsid w:val="00BB4AA4"/>
    <w:rsid w:val="00BB5CF8"/>
    <w:rsid w:val="00BC1F6A"/>
    <w:rsid w:val="00BC444F"/>
    <w:rsid w:val="00BC4A0D"/>
    <w:rsid w:val="00BC7552"/>
    <w:rsid w:val="00BC7F94"/>
    <w:rsid w:val="00BD28AE"/>
    <w:rsid w:val="00BE08BB"/>
    <w:rsid w:val="00BE0E54"/>
    <w:rsid w:val="00BE0FDF"/>
    <w:rsid w:val="00BE6B63"/>
    <w:rsid w:val="00BF5EFA"/>
    <w:rsid w:val="00C030F9"/>
    <w:rsid w:val="00C055AE"/>
    <w:rsid w:val="00C067CF"/>
    <w:rsid w:val="00C10927"/>
    <w:rsid w:val="00C12DE1"/>
    <w:rsid w:val="00C13F12"/>
    <w:rsid w:val="00C14ACA"/>
    <w:rsid w:val="00C202E0"/>
    <w:rsid w:val="00C24469"/>
    <w:rsid w:val="00C24CB3"/>
    <w:rsid w:val="00C24D4E"/>
    <w:rsid w:val="00C25859"/>
    <w:rsid w:val="00C301B7"/>
    <w:rsid w:val="00C357D1"/>
    <w:rsid w:val="00C37675"/>
    <w:rsid w:val="00C420C1"/>
    <w:rsid w:val="00C4287E"/>
    <w:rsid w:val="00C433EB"/>
    <w:rsid w:val="00C460AC"/>
    <w:rsid w:val="00C512D4"/>
    <w:rsid w:val="00C54EBE"/>
    <w:rsid w:val="00C54EE1"/>
    <w:rsid w:val="00C5565C"/>
    <w:rsid w:val="00C7015C"/>
    <w:rsid w:val="00C70B54"/>
    <w:rsid w:val="00C7283C"/>
    <w:rsid w:val="00C728D7"/>
    <w:rsid w:val="00C745AA"/>
    <w:rsid w:val="00C751DF"/>
    <w:rsid w:val="00C7658D"/>
    <w:rsid w:val="00C80650"/>
    <w:rsid w:val="00C82E7D"/>
    <w:rsid w:val="00C85BE5"/>
    <w:rsid w:val="00C86B13"/>
    <w:rsid w:val="00C871EB"/>
    <w:rsid w:val="00C91ADD"/>
    <w:rsid w:val="00C93CF7"/>
    <w:rsid w:val="00C9443B"/>
    <w:rsid w:val="00C97E62"/>
    <w:rsid w:val="00CA1D8A"/>
    <w:rsid w:val="00CA2446"/>
    <w:rsid w:val="00CA2E7F"/>
    <w:rsid w:val="00CA38E3"/>
    <w:rsid w:val="00CB263B"/>
    <w:rsid w:val="00CB38AE"/>
    <w:rsid w:val="00CB6B0A"/>
    <w:rsid w:val="00CC0785"/>
    <w:rsid w:val="00CC0D8C"/>
    <w:rsid w:val="00CC23D7"/>
    <w:rsid w:val="00CC30AC"/>
    <w:rsid w:val="00CC35BF"/>
    <w:rsid w:val="00CC6D5E"/>
    <w:rsid w:val="00CD0597"/>
    <w:rsid w:val="00CD34AE"/>
    <w:rsid w:val="00CD4605"/>
    <w:rsid w:val="00CD4BBB"/>
    <w:rsid w:val="00CD65FC"/>
    <w:rsid w:val="00CD6625"/>
    <w:rsid w:val="00CE16BF"/>
    <w:rsid w:val="00CE17F3"/>
    <w:rsid w:val="00CE434C"/>
    <w:rsid w:val="00CE473B"/>
    <w:rsid w:val="00CE722A"/>
    <w:rsid w:val="00CE7724"/>
    <w:rsid w:val="00CE775D"/>
    <w:rsid w:val="00CF0A23"/>
    <w:rsid w:val="00CF2789"/>
    <w:rsid w:val="00CF28E1"/>
    <w:rsid w:val="00CF2A5E"/>
    <w:rsid w:val="00CF59D1"/>
    <w:rsid w:val="00D00519"/>
    <w:rsid w:val="00D0085C"/>
    <w:rsid w:val="00D03588"/>
    <w:rsid w:val="00D0376A"/>
    <w:rsid w:val="00D03E84"/>
    <w:rsid w:val="00D05A55"/>
    <w:rsid w:val="00D05E97"/>
    <w:rsid w:val="00D079FB"/>
    <w:rsid w:val="00D119BB"/>
    <w:rsid w:val="00D12A62"/>
    <w:rsid w:val="00D149D8"/>
    <w:rsid w:val="00D16182"/>
    <w:rsid w:val="00D201F8"/>
    <w:rsid w:val="00D220C5"/>
    <w:rsid w:val="00D228A4"/>
    <w:rsid w:val="00D24198"/>
    <w:rsid w:val="00D24348"/>
    <w:rsid w:val="00D31072"/>
    <w:rsid w:val="00D34E47"/>
    <w:rsid w:val="00D35582"/>
    <w:rsid w:val="00D3675E"/>
    <w:rsid w:val="00D4054D"/>
    <w:rsid w:val="00D41D34"/>
    <w:rsid w:val="00D43278"/>
    <w:rsid w:val="00D43FFE"/>
    <w:rsid w:val="00D4616F"/>
    <w:rsid w:val="00D463E4"/>
    <w:rsid w:val="00D469B2"/>
    <w:rsid w:val="00D519AC"/>
    <w:rsid w:val="00D51B0E"/>
    <w:rsid w:val="00D5422F"/>
    <w:rsid w:val="00D554CE"/>
    <w:rsid w:val="00D6132C"/>
    <w:rsid w:val="00D62E14"/>
    <w:rsid w:val="00D637F3"/>
    <w:rsid w:val="00D64078"/>
    <w:rsid w:val="00D665EF"/>
    <w:rsid w:val="00D6787D"/>
    <w:rsid w:val="00D67E84"/>
    <w:rsid w:val="00D742A8"/>
    <w:rsid w:val="00D76541"/>
    <w:rsid w:val="00D77015"/>
    <w:rsid w:val="00D77ECB"/>
    <w:rsid w:val="00D8219A"/>
    <w:rsid w:val="00D82ABB"/>
    <w:rsid w:val="00D84E61"/>
    <w:rsid w:val="00D86051"/>
    <w:rsid w:val="00D8734D"/>
    <w:rsid w:val="00D92497"/>
    <w:rsid w:val="00D946D0"/>
    <w:rsid w:val="00D976F7"/>
    <w:rsid w:val="00DA02ED"/>
    <w:rsid w:val="00DA32E5"/>
    <w:rsid w:val="00DA557A"/>
    <w:rsid w:val="00DA5822"/>
    <w:rsid w:val="00DB03FB"/>
    <w:rsid w:val="00DB0826"/>
    <w:rsid w:val="00DB1B4A"/>
    <w:rsid w:val="00DB2A40"/>
    <w:rsid w:val="00DB2F22"/>
    <w:rsid w:val="00DB3385"/>
    <w:rsid w:val="00DB5E5E"/>
    <w:rsid w:val="00DB6834"/>
    <w:rsid w:val="00DB78AF"/>
    <w:rsid w:val="00DB7AEC"/>
    <w:rsid w:val="00DC130D"/>
    <w:rsid w:val="00DC2515"/>
    <w:rsid w:val="00DC2CC5"/>
    <w:rsid w:val="00DC37F7"/>
    <w:rsid w:val="00DC447B"/>
    <w:rsid w:val="00DC5721"/>
    <w:rsid w:val="00DC66AE"/>
    <w:rsid w:val="00DC7132"/>
    <w:rsid w:val="00DD2C71"/>
    <w:rsid w:val="00DD33C5"/>
    <w:rsid w:val="00DD4285"/>
    <w:rsid w:val="00DD63C4"/>
    <w:rsid w:val="00DD7101"/>
    <w:rsid w:val="00DE3A59"/>
    <w:rsid w:val="00DE3CD6"/>
    <w:rsid w:val="00DE6A72"/>
    <w:rsid w:val="00DE6F27"/>
    <w:rsid w:val="00DF07FE"/>
    <w:rsid w:val="00DF0FA2"/>
    <w:rsid w:val="00DF1A6E"/>
    <w:rsid w:val="00DF6663"/>
    <w:rsid w:val="00E004BB"/>
    <w:rsid w:val="00E00ED8"/>
    <w:rsid w:val="00E019DA"/>
    <w:rsid w:val="00E01BDE"/>
    <w:rsid w:val="00E01DD5"/>
    <w:rsid w:val="00E04921"/>
    <w:rsid w:val="00E049BC"/>
    <w:rsid w:val="00E04B4E"/>
    <w:rsid w:val="00E05B03"/>
    <w:rsid w:val="00E1033B"/>
    <w:rsid w:val="00E10D5A"/>
    <w:rsid w:val="00E11289"/>
    <w:rsid w:val="00E14D00"/>
    <w:rsid w:val="00E14EA8"/>
    <w:rsid w:val="00E17254"/>
    <w:rsid w:val="00E2308D"/>
    <w:rsid w:val="00E26A90"/>
    <w:rsid w:val="00E30A3D"/>
    <w:rsid w:val="00E31D7A"/>
    <w:rsid w:val="00E32529"/>
    <w:rsid w:val="00E329BA"/>
    <w:rsid w:val="00E37002"/>
    <w:rsid w:val="00E4032B"/>
    <w:rsid w:val="00E43934"/>
    <w:rsid w:val="00E5103E"/>
    <w:rsid w:val="00E525FF"/>
    <w:rsid w:val="00E53014"/>
    <w:rsid w:val="00E547E7"/>
    <w:rsid w:val="00E55FD0"/>
    <w:rsid w:val="00E57364"/>
    <w:rsid w:val="00E60D4D"/>
    <w:rsid w:val="00E64973"/>
    <w:rsid w:val="00E65C49"/>
    <w:rsid w:val="00E66248"/>
    <w:rsid w:val="00E6687E"/>
    <w:rsid w:val="00E66905"/>
    <w:rsid w:val="00E7458D"/>
    <w:rsid w:val="00E74B6B"/>
    <w:rsid w:val="00E752F2"/>
    <w:rsid w:val="00E80259"/>
    <w:rsid w:val="00E808EB"/>
    <w:rsid w:val="00E825F7"/>
    <w:rsid w:val="00E86950"/>
    <w:rsid w:val="00E91085"/>
    <w:rsid w:val="00E91342"/>
    <w:rsid w:val="00E91D5F"/>
    <w:rsid w:val="00E931BE"/>
    <w:rsid w:val="00E93576"/>
    <w:rsid w:val="00E947A4"/>
    <w:rsid w:val="00E968BF"/>
    <w:rsid w:val="00E976F0"/>
    <w:rsid w:val="00EA5F4E"/>
    <w:rsid w:val="00EB0357"/>
    <w:rsid w:val="00EB22DC"/>
    <w:rsid w:val="00EB3FDD"/>
    <w:rsid w:val="00EB57E3"/>
    <w:rsid w:val="00EC0151"/>
    <w:rsid w:val="00EC3F3F"/>
    <w:rsid w:val="00EC5D48"/>
    <w:rsid w:val="00EC64BB"/>
    <w:rsid w:val="00ED22A5"/>
    <w:rsid w:val="00ED2CD3"/>
    <w:rsid w:val="00ED395F"/>
    <w:rsid w:val="00ED45C0"/>
    <w:rsid w:val="00ED471D"/>
    <w:rsid w:val="00EE0479"/>
    <w:rsid w:val="00EE5CDF"/>
    <w:rsid w:val="00EE6896"/>
    <w:rsid w:val="00EE6EDF"/>
    <w:rsid w:val="00EF278E"/>
    <w:rsid w:val="00EF3A6A"/>
    <w:rsid w:val="00EF58BE"/>
    <w:rsid w:val="00EF7E02"/>
    <w:rsid w:val="00F02913"/>
    <w:rsid w:val="00F04718"/>
    <w:rsid w:val="00F050DA"/>
    <w:rsid w:val="00F06EED"/>
    <w:rsid w:val="00F10EAE"/>
    <w:rsid w:val="00F115D3"/>
    <w:rsid w:val="00F12513"/>
    <w:rsid w:val="00F14088"/>
    <w:rsid w:val="00F15458"/>
    <w:rsid w:val="00F15948"/>
    <w:rsid w:val="00F164E0"/>
    <w:rsid w:val="00F21396"/>
    <w:rsid w:val="00F21B90"/>
    <w:rsid w:val="00F21C2C"/>
    <w:rsid w:val="00F23B2A"/>
    <w:rsid w:val="00F2717D"/>
    <w:rsid w:val="00F319D9"/>
    <w:rsid w:val="00F325EB"/>
    <w:rsid w:val="00F33EAB"/>
    <w:rsid w:val="00F36330"/>
    <w:rsid w:val="00F370E1"/>
    <w:rsid w:val="00F42FAD"/>
    <w:rsid w:val="00F432AA"/>
    <w:rsid w:val="00F43D4C"/>
    <w:rsid w:val="00F43EA5"/>
    <w:rsid w:val="00F45448"/>
    <w:rsid w:val="00F46DE4"/>
    <w:rsid w:val="00F510C6"/>
    <w:rsid w:val="00F521A1"/>
    <w:rsid w:val="00F526C7"/>
    <w:rsid w:val="00F52706"/>
    <w:rsid w:val="00F5327D"/>
    <w:rsid w:val="00F53738"/>
    <w:rsid w:val="00F54494"/>
    <w:rsid w:val="00F56CEC"/>
    <w:rsid w:val="00F56E5F"/>
    <w:rsid w:val="00F57848"/>
    <w:rsid w:val="00F61F51"/>
    <w:rsid w:val="00F6205F"/>
    <w:rsid w:val="00F6232E"/>
    <w:rsid w:val="00F62ECD"/>
    <w:rsid w:val="00F636E6"/>
    <w:rsid w:val="00F63F7D"/>
    <w:rsid w:val="00F66420"/>
    <w:rsid w:val="00F664CA"/>
    <w:rsid w:val="00F7028A"/>
    <w:rsid w:val="00F70822"/>
    <w:rsid w:val="00F715E0"/>
    <w:rsid w:val="00F71D6F"/>
    <w:rsid w:val="00F74A81"/>
    <w:rsid w:val="00F75DE6"/>
    <w:rsid w:val="00F82037"/>
    <w:rsid w:val="00F84AF1"/>
    <w:rsid w:val="00F875FE"/>
    <w:rsid w:val="00F900E4"/>
    <w:rsid w:val="00F939F3"/>
    <w:rsid w:val="00F95001"/>
    <w:rsid w:val="00F970B9"/>
    <w:rsid w:val="00F97E85"/>
    <w:rsid w:val="00FA0411"/>
    <w:rsid w:val="00FA05D1"/>
    <w:rsid w:val="00FA19DF"/>
    <w:rsid w:val="00FA4166"/>
    <w:rsid w:val="00FA4CE2"/>
    <w:rsid w:val="00FA7314"/>
    <w:rsid w:val="00FB13EE"/>
    <w:rsid w:val="00FB3C2F"/>
    <w:rsid w:val="00FB785D"/>
    <w:rsid w:val="00FC12EA"/>
    <w:rsid w:val="00FC28E2"/>
    <w:rsid w:val="00FC54C2"/>
    <w:rsid w:val="00FC61FB"/>
    <w:rsid w:val="00FC6E56"/>
    <w:rsid w:val="00FD0B28"/>
    <w:rsid w:val="00FD418B"/>
    <w:rsid w:val="00FD4301"/>
    <w:rsid w:val="00FD737F"/>
    <w:rsid w:val="00FE013B"/>
    <w:rsid w:val="00FE2A8E"/>
    <w:rsid w:val="00FE357D"/>
    <w:rsid w:val="00FE3820"/>
    <w:rsid w:val="00FE3FB8"/>
    <w:rsid w:val="00FF2059"/>
    <w:rsid w:val="00FF34AA"/>
    <w:rsid w:val="00FF67F6"/>
    <w:rsid w:val="01B0851E"/>
    <w:rsid w:val="01B4390A"/>
    <w:rsid w:val="030E0469"/>
    <w:rsid w:val="0533A8EF"/>
    <w:rsid w:val="0634A95B"/>
    <w:rsid w:val="0691D6D0"/>
    <w:rsid w:val="06D0CA1C"/>
    <w:rsid w:val="083D18E5"/>
    <w:rsid w:val="099CD625"/>
    <w:rsid w:val="0A8CAD60"/>
    <w:rsid w:val="0AC5418D"/>
    <w:rsid w:val="0B628436"/>
    <w:rsid w:val="0BCDD746"/>
    <w:rsid w:val="0C1B23B1"/>
    <w:rsid w:val="0C9BFCAE"/>
    <w:rsid w:val="0CB39DA6"/>
    <w:rsid w:val="0D13467F"/>
    <w:rsid w:val="0DB49AF3"/>
    <w:rsid w:val="0E56E781"/>
    <w:rsid w:val="0E619031"/>
    <w:rsid w:val="0F253ED1"/>
    <w:rsid w:val="11E25E7D"/>
    <w:rsid w:val="13C6611A"/>
    <w:rsid w:val="14E37B9F"/>
    <w:rsid w:val="1507DBB0"/>
    <w:rsid w:val="16A3CA69"/>
    <w:rsid w:val="17621319"/>
    <w:rsid w:val="17785CCB"/>
    <w:rsid w:val="17AB4517"/>
    <w:rsid w:val="17DDF536"/>
    <w:rsid w:val="180D9070"/>
    <w:rsid w:val="1812D2DF"/>
    <w:rsid w:val="18C0C0FB"/>
    <w:rsid w:val="1CE2311F"/>
    <w:rsid w:val="1EC5A9D5"/>
    <w:rsid w:val="21074FD7"/>
    <w:rsid w:val="219E7C9B"/>
    <w:rsid w:val="21B1044A"/>
    <w:rsid w:val="21B50D87"/>
    <w:rsid w:val="21FF9FFB"/>
    <w:rsid w:val="2271ECD6"/>
    <w:rsid w:val="235CF062"/>
    <w:rsid w:val="23702680"/>
    <w:rsid w:val="23C4A0A5"/>
    <w:rsid w:val="240BFC81"/>
    <w:rsid w:val="25746EDF"/>
    <w:rsid w:val="2601AD66"/>
    <w:rsid w:val="26032670"/>
    <w:rsid w:val="26BB590E"/>
    <w:rsid w:val="28657547"/>
    <w:rsid w:val="2941A239"/>
    <w:rsid w:val="29B9ADB8"/>
    <w:rsid w:val="29F9829B"/>
    <w:rsid w:val="2A13CB3D"/>
    <w:rsid w:val="2AC9AD78"/>
    <w:rsid w:val="2B8187E0"/>
    <w:rsid w:val="2C551564"/>
    <w:rsid w:val="2CB303BE"/>
    <w:rsid w:val="2D60BAA2"/>
    <w:rsid w:val="2D80C755"/>
    <w:rsid w:val="2DF21415"/>
    <w:rsid w:val="2E36A78B"/>
    <w:rsid w:val="2E444862"/>
    <w:rsid w:val="2EEA96B7"/>
    <w:rsid w:val="2F8CC4E1"/>
    <w:rsid w:val="2FA5E09F"/>
    <w:rsid w:val="2FE20F25"/>
    <w:rsid w:val="3462D88E"/>
    <w:rsid w:val="34F6D099"/>
    <w:rsid w:val="35426A54"/>
    <w:rsid w:val="356CABFA"/>
    <w:rsid w:val="36A2A5A2"/>
    <w:rsid w:val="3750E373"/>
    <w:rsid w:val="37662CF9"/>
    <w:rsid w:val="37FDDB4B"/>
    <w:rsid w:val="3853DE91"/>
    <w:rsid w:val="38824210"/>
    <w:rsid w:val="3945926A"/>
    <w:rsid w:val="399BCA2B"/>
    <w:rsid w:val="3A0DC80D"/>
    <w:rsid w:val="3A38EF6A"/>
    <w:rsid w:val="3A5F9AA7"/>
    <w:rsid w:val="3AAD4861"/>
    <w:rsid w:val="3BD2A74D"/>
    <w:rsid w:val="3BE743EA"/>
    <w:rsid w:val="3C104F6D"/>
    <w:rsid w:val="3C30A1B6"/>
    <w:rsid w:val="3C7DB0BA"/>
    <w:rsid w:val="3D34C4E7"/>
    <w:rsid w:val="3DCC80A0"/>
    <w:rsid w:val="3FC5875A"/>
    <w:rsid w:val="402B4464"/>
    <w:rsid w:val="408F330B"/>
    <w:rsid w:val="41715F48"/>
    <w:rsid w:val="4294AFF8"/>
    <w:rsid w:val="42F3B2D3"/>
    <w:rsid w:val="4366E988"/>
    <w:rsid w:val="43A69B83"/>
    <w:rsid w:val="468AA1B3"/>
    <w:rsid w:val="4836034B"/>
    <w:rsid w:val="48F65429"/>
    <w:rsid w:val="490B654E"/>
    <w:rsid w:val="492AB1DD"/>
    <w:rsid w:val="49CC6A85"/>
    <w:rsid w:val="4A9508E8"/>
    <w:rsid w:val="4BC82AE5"/>
    <w:rsid w:val="4C6182B9"/>
    <w:rsid w:val="4EF27D1C"/>
    <w:rsid w:val="4FA7A2F3"/>
    <w:rsid w:val="4FDABAF3"/>
    <w:rsid w:val="500CCDC9"/>
    <w:rsid w:val="5067E517"/>
    <w:rsid w:val="51286303"/>
    <w:rsid w:val="51ACDAC7"/>
    <w:rsid w:val="53D8A5B7"/>
    <w:rsid w:val="54B6AEE9"/>
    <w:rsid w:val="55D0EBCB"/>
    <w:rsid w:val="582B1062"/>
    <w:rsid w:val="58CB6A45"/>
    <w:rsid w:val="597054E8"/>
    <w:rsid w:val="5A1C0AC1"/>
    <w:rsid w:val="5AEF950B"/>
    <w:rsid w:val="5B15017E"/>
    <w:rsid w:val="5B256266"/>
    <w:rsid w:val="5B8AD39F"/>
    <w:rsid w:val="5E21E595"/>
    <w:rsid w:val="5E5AA064"/>
    <w:rsid w:val="5EFDBDEA"/>
    <w:rsid w:val="5F2C8D10"/>
    <w:rsid w:val="5FFFC384"/>
    <w:rsid w:val="61081F73"/>
    <w:rsid w:val="62602754"/>
    <w:rsid w:val="62823C06"/>
    <w:rsid w:val="6361EA37"/>
    <w:rsid w:val="6377C0C6"/>
    <w:rsid w:val="64499604"/>
    <w:rsid w:val="6610F1E5"/>
    <w:rsid w:val="663CA8D1"/>
    <w:rsid w:val="667AC5EB"/>
    <w:rsid w:val="66FB07E8"/>
    <w:rsid w:val="6894F739"/>
    <w:rsid w:val="6911AB5F"/>
    <w:rsid w:val="6922E121"/>
    <w:rsid w:val="6AC73948"/>
    <w:rsid w:val="6B018289"/>
    <w:rsid w:val="6BD61D60"/>
    <w:rsid w:val="6C48D1B3"/>
    <w:rsid w:val="6CDA4640"/>
    <w:rsid w:val="6CE53DCD"/>
    <w:rsid w:val="6EDBFEF2"/>
    <w:rsid w:val="6F59F253"/>
    <w:rsid w:val="6F9582F3"/>
    <w:rsid w:val="6FD581CA"/>
    <w:rsid w:val="6FF6A175"/>
    <w:rsid w:val="70056A5B"/>
    <w:rsid w:val="70982397"/>
    <w:rsid w:val="70A2D1C3"/>
    <w:rsid w:val="70A3FED7"/>
    <w:rsid w:val="71414F88"/>
    <w:rsid w:val="71F79568"/>
    <w:rsid w:val="7289660D"/>
    <w:rsid w:val="7400E1FA"/>
    <w:rsid w:val="74749219"/>
    <w:rsid w:val="74D448A5"/>
    <w:rsid w:val="750C3DCF"/>
    <w:rsid w:val="761235CC"/>
    <w:rsid w:val="76B9BDF2"/>
    <w:rsid w:val="773CBADB"/>
    <w:rsid w:val="78616E7C"/>
    <w:rsid w:val="7880CD14"/>
    <w:rsid w:val="7882A892"/>
    <w:rsid w:val="78B09B16"/>
    <w:rsid w:val="798EB6F8"/>
    <w:rsid w:val="79D78A52"/>
    <w:rsid w:val="7B4D67FC"/>
    <w:rsid w:val="7B8FC58A"/>
    <w:rsid w:val="7BB05928"/>
    <w:rsid w:val="7D2A1CFE"/>
    <w:rsid w:val="7DC8C03B"/>
    <w:rsid w:val="7E0F5A6B"/>
    <w:rsid w:val="7F69566B"/>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F91A3"/>
  <w14:defaultImageDpi w14:val="32767"/>
  <w15:chartTrackingRefBased/>
  <w15:docId w15:val="{291CD245-210C-4921-81C6-7E8C5641C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4876"/>
    <w:pPr>
      <w:tabs>
        <w:tab w:val="right" w:pos="6096"/>
      </w:tabs>
      <w:spacing w:line="281" w:lineRule="auto"/>
    </w:pPr>
    <w:rPr>
      <w:rFonts w:cs="Open Sans"/>
      <w:color w:val="000000" w:themeColor="text1"/>
      <w:kern w:val="0"/>
      <w:sz w:val="20"/>
      <w:szCs w:val="28"/>
      <w14:ligatures w14:val="none"/>
    </w:rPr>
  </w:style>
  <w:style w:type="paragraph" w:styleId="berschrift1">
    <w:name w:val="heading 1"/>
    <w:basedOn w:val="Standard"/>
    <w:next w:val="Standard"/>
    <w:link w:val="berschrift1Zchn"/>
    <w:uiPriority w:val="9"/>
    <w:qFormat/>
    <w:rsid w:val="00C54EE1"/>
    <w:pPr>
      <w:keepNext/>
      <w:keepLines/>
      <w:tabs>
        <w:tab w:val="clear" w:pos="6096"/>
      </w:tabs>
      <w:spacing w:line="240" w:lineRule="auto"/>
      <w:outlineLvl w:val="0"/>
    </w:pPr>
    <w:rPr>
      <w:rFonts w:asciiTheme="majorHAnsi" w:eastAsiaTheme="majorEastAsia" w:hAnsiTheme="majorHAnsi" w:cstheme="majorBidi"/>
      <w:sz w:val="28"/>
      <w:szCs w:val="32"/>
    </w:rPr>
  </w:style>
  <w:style w:type="paragraph" w:styleId="berschrift2">
    <w:name w:val="heading 2"/>
    <w:basedOn w:val="Standard"/>
    <w:next w:val="Standard"/>
    <w:link w:val="berschrift2Zchn"/>
    <w:uiPriority w:val="9"/>
    <w:unhideWhenUsed/>
    <w:qFormat/>
    <w:rsid w:val="00040A48"/>
    <w:pPr>
      <w:keepNext/>
      <w:keepLines/>
      <w:outlineLvl w:val="1"/>
    </w:pPr>
    <w:rPr>
      <w:rFonts w:asciiTheme="majorHAnsi" w:eastAsiaTheme="majorEastAsia" w:hAnsiTheme="majorHAnsi" w:cstheme="majorBidi"/>
      <w:szCs w:val="26"/>
    </w:rPr>
  </w:style>
  <w:style w:type="paragraph" w:styleId="berschrift3">
    <w:name w:val="heading 3"/>
    <w:basedOn w:val="Standard"/>
    <w:next w:val="Standard"/>
    <w:link w:val="berschrift3Zchn"/>
    <w:uiPriority w:val="9"/>
    <w:unhideWhenUsed/>
    <w:qFormat/>
    <w:rsid w:val="00956896"/>
    <w:pPr>
      <w:keepNext/>
      <w:keepLines/>
      <w:outlineLvl w:val="2"/>
    </w:pPr>
    <w:rPr>
      <w:rFonts w:ascii="Elza Medium" w:eastAsiaTheme="majorEastAsia" w:hAnsi="Elza Medium" w:cstheme="majorBidi"/>
      <w:color w:val="1B211B" w:themeColor="accent1" w:themeShade="7F"/>
      <w:szCs w:val="24"/>
    </w:rPr>
  </w:style>
  <w:style w:type="paragraph" w:styleId="berschrift4">
    <w:name w:val="heading 4"/>
    <w:basedOn w:val="Standard"/>
    <w:next w:val="Standard"/>
    <w:link w:val="berschrift4Zchn"/>
    <w:uiPriority w:val="9"/>
    <w:unhideWhenUsed/>
    <w:qFormat/>
    <w:rsid w:val="00956896"/>
    <w:pPr>
      <w:keepNext/>
      <w:keepLines/>
      <w:outlineLvl w:val="3"/>
    </w:pPr>
    <w:rPr>
      <w:rFonts w:ascii="Elza Semibold" w:eastAsiaTheme="majorEastAsia" w:hAnsi="Elza Semibold" w:cstheme="majorBidi"/>
      <w:b/>
      <w:iCs/>
      <w:color w:val="293229"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Fuzeile"/>
    <w:link w:val="KopfzeileZchn"/>
    <w:uiPriority w:val="99"/>
    <w:unhideWhenUsed/>
    <w:rsid w:val="005952BF"/>
    <w:pPr>
      <w:tabs>
        <w:tab w:val="clear" w:pos="4536"/>
        <w:tab w:val="clear" w:pos="6096"/>
        <w:tab w:val="clear" w:pos="9072"/>
      </w:tabs>
      <w:spacing w:line="240" w:lineRule="auto"/>
    </w:pPr>
    <w:rPr>
      <w:sz w:val="10"/>
    </w:rPr>
  </w:style>
  <w:style w:type="character" w:customStyle="1" w:styleId="KopfzeileZchn">
    <w:name w:val="Kopfzeile Zchn"/>
    <w:basedOn w:val="Absatz-Standardschriftart"/>
    <w:link w:val="Kopfzeile"/>
    <w:uiPriority w:val="99"/>
    <w:rsid w:val="005952BF"/>
    <w:rPr>
      <w:rFonts w:cs="Open Sans"/>
      <w:color w:val="000000" w:themeColor="text1"/>
      <w:kern w:val="0"/>
      <w:sz w:val="10"/>
      <w:szCs w:val="28"/>
      <w14:ligatures w14:val="none"/>
    </w:rPr>
  </w:style>
  <w:style w:type="paragraph" w:styleId="Fuzeile">
    <w:name w:val="footer"/>
    <w:basedOn w:val="Standard"/>
    <w:link w:val="FuzeileZchn"/>
    <w:uiPriority w:val="99"/>
    <w:unhideWhenUsed/>
    <w:rsid w:val="00A555E7"/>
    <w:pPr>
      <w:tabs>
        <w:tab w:val="center" w:pos="4536"/>
        <w:tab w:val="right" w:pos="9072"/>
      </w:tabs>
      <w:spacing w:line="160" w:lineRule="exact"/>
      <w:jc w:val="center"/>
    </w:pPr>
    <w:rPr>
      <w:sz w:val="12"/>
    </w:rPr>
  </w:style>
  <w:style w:type="character" w:customStyle="1" w:styleId="FuzeileZchn">
    <w:name w:val="Fußzeile Zchn"/>
    <w:basedOn w:val="Absatz-Standardschriftart"/>
    <w:link w:val="Fuzeile"/>
    <w:uiPriority w:val="99"/>
    <w:rsid w:val="00A555E7"/>
    <w:rPr>
      <w:rFonts w:cs="Open Sans"/>
      <w:color w:val="000000" w:themeColor="text1"/>
      <w:kern w:val="0"/>
      <w:sz w:val="12"/>
      <w:szCs w:val="28"/>
      <w14:ligatures w14:val="none"/>
    </w:rPr>
  </w:style>
  <w:style w:type="character" w:customStyle="1" w:styleId="berschrift1Zchn">
    <w:name w:val="Überschrift 1 Zchn"/>
    <w:basedOn w:val="Absatz-Standardschriftart"/>
    <w:link w:val="berschrift1"/>
    <w:uiPriority w:val="9"/>
    <w:rsid w:val="00C54EE1"/>
    <w:rPr>
      <w:rFonts w:asciiTheme="majorHAnsi" w:eastAsiaTheme="majorEastAsia" w:hAnsiTheme="majorHAnsi" w:cstheme="majorBidi"/>
      <w:color w:val="000000" w:themeColor="text1"/>
      <w:kern w:val="0"/>
      <w:sz w:val="28"/>
      <w:szCs w:val="32"/>
      <w14:ligatures w14:val="none"/>
    </w:rPr>
  </w:style>
  <w:style w:type="character" w:customStyle="1" w:styleId="berschrift4Zchn">
    <w:name w:val="Überschrift 4 Zchn"/>
    <w:basedOn w:val="Absatz-Standardschriftart"/>
    <w:link w:val="berschrift4"/>
    <w:uiPriority w:val="9"/>
    <w:rsid w:val="00956896"/>
    <w:rPr>
      <w:rFonts w:ascii="Elza Semibold" w:eastAsiaTheme="majorEastAsia" w:hAnsi="Elza Semibold" w:cstheme="majorBidi"/>
      <w:b/>
      <w:iCs/>
      <w:color w:val="293229" w:themeColor="accent1" w:themeShade="BF"/>
      <w:kern w:val="0"/>
      <w:sz w:val="20"/>
      <w:szCs w:val="28"/>
      <w14:ligatures w14:val="none"/>
    </w:rPr>
  </w:style>
  <w:style w:type="character" w:customStyle="1" w:styleId="berschrift2Zchn">
    <w:name w:val="Überschrift 2 Zchn"/>
    <w:basedOn w:val="Absatz-Standardschriftart"/>
    <w:link w:val="berschrift2"/>
    <w:uiPriority w:val="9"/>
    <w:rsid w:val="00040A48"/>
    <w:rPr>
      <w:rFonts w:asciiTheme="majorHAnsi" w:eastAsiaTheme="majorEastAsia" w:hAnsiTheme="majorHAnsi" w:cstheme="majorBidi"/>
      <w:color w:val="000000" w:themeColor="text1"/>
      <w:kern w:val="0"/>
      <w:sz w:val="20"/>
      <w:szCs w:val="26"/>
      <w14:ligatures w14:val="none"/>
    </w:rPr>
  </w:style>
  <w:style w:type="character" w:customStyle="1" w:styleId="Semibold">
    <w:name w:val="Semibold"/>
    <w:basedOn w:val="Absatz-Standardschriftart"/>
    <w:uiPriority w:val="1"/>
    <w:qFormat/>
    <w:rsid w:val="003A511A"/>
    <w:rPr>
      <w:rFonts w:asciiTheme="majorHAnsi" w:hAnsiTheme="majorHAnsi"/>
    </w:rPr>
  </w:style>
  <w:style w:type="paragraph" w:customStyle="1" w:styleId="EinfAbs">
    <w:name w:val="[Einf. Abs.]"/>
    <w:basedOn w:val="Standard"/>
    <w:uiPriority w:val="99"/>
    <w:rsid w:val="00F970B9"/>
    <w:pPr>
      <w:tabs>
        <w:tab w:val="clear" w:pos="6096"/>
      </w:tabs>
      <w:autoSpaceDE w:val="0"/>
      <w:autoSpaceDN w:val="0"/>
      <w:adjustRightInd w:val="0"/>
      <w:spacing w:line="288" w:lineRule="auto"/>
      <w:textAlignment w:val="center"/>
    </w:pPr>
    <w:rPr>
      <w:rFonts w:ascii="Minion Pro" w:hAnsi="Minion Pro" w:cs="Minion Pro"/>
      <w:color w:val="000000"/>
      <w:sz w:val="24"/>
      <w:szCs w:val="24"/>
      <w14:ligatures w14:val="standardContextual"/>
    </w:rPr>
  </w:style>
  <w:style w:type="table" w:styleId="Tabellenraster">
    <w:name w:val="Table Grid"/>
    <w:basedOn w:val="NormaleTabelle"/>
    <w:uiPriority w:val="39"/>
    <w:rsid w:val="00247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stelle">
    <w:name w:val="Pressestelle"/>
    <w:basedOn w:val="Standard"/>
    <w:rsid w:val="004B49C7"/>
    <w:pPr>
      <w:spacing w:before="60"/>
    </w:pPr>
  </w:style>
  <w:style w:type="character" w:customStyle="1" w:styleId="berschrift3Zchn">
    <w:name w:val="Überschrift 3 Zchn"/>
    <w:basedOn w:val="Absatz-Standardschriftart"/>
    <w:link w:val="berschrift3"/>
    <w:uiPriority w:val="9"/>
    <w:rsid w:val="00956896"/>
    <w:rPr>
      <w:rFonts w:ascii="Elza Medium" w:eastAsiaTheme="majorEastAsia" w:hAnsi="Elza Medium" w:cstheme="majorBidi"/>
      <w:color w:val="1B211B" w:themeColor="accent1" w:themeShade="7F"/>
      <w:kern w:val="0"/>
      <w:sz w:val="20"/>
      <w14:ligatures w14:val="none"/>
    </w:rPr>
  </w:style>
  <w:style w:type="character" w:styleId="Hyperlink">
    <w:name w:val="Hyperlink"/>
    <w:basedOn w:val="Absatz-Standardschriftart"/>
    <w:uiPriority w:val="99"/>
    <w:unhideWhenUsed/>
    <w:rsid w:val="00B76C05"/>
    <w:rPr>
      <w:rFonts w:asciiTheme="minorHAnsi" w:hAnsiTheme="minorHAnsi"/>
      <w:i/>
      <w:color w:val="000000" w:themeColor="hyperlink"/>
      <w:sz w:val="20"/>
      <w:u w:val="none"/>
    </w:rPr>
  </w:style>
  <w:style w:type="paragraph" w:customStyle="1" w:styleId="Bildunterschrift">
    <w:name w:val="Bildunterschrift"/>
    <w:basedOn w:val="Standard"/>
    <w:qFormat/>
    <w:rsid w:val="00056BCA"/>
    <w:pPr>
      <w:spacing w:after="60" w:line="240" w:lineRule="auto"/>
    </w:pPr>
    <w:rPr>
      <w:sz w:val="18"/>
    </w:rPr>
  </w:style>
  <w:style w:type="paragraph" w:customStyle="1" w:styleId="Aufzhlung">
    <w:name w:val="Aufzählung"/>
    <w:basedOn w:val="Listenabsatz"/>
    <w:qFormat/>
    <w:rsid w:val="00062C93"/>
    <w:pPr>
      <w:numPr>
        <w:numId w:val="1"/>
      </w:numPr>
      <w:tabs>
        <w:tab w:val="clear" w:pos="6096"/>
        <w:tab w:val="num" w:pos="360"/>
      </w:tabs>
      <w:ind w:left="227" w:hanging="227"/>
    </w:pPr>
    <w:rPr>
      <w:lang w:val="en-GB"/>
    </w:rPr>
  </w:style>
  <w:style w:type="paragraph" w:styleId="Listenabsatz">
    <w:name w:val="List Paragraph"/>
    <w:basedOn w:val="Standard"/>
    <w:uiPriority w:val="34"/>
    <w:rsid w:val="00062C93"/>
    <w:pPr>
      <w:ind w:left="720"/>
      <w:contextualSpacing/>
    </w:pPr>
  </w:style>
  <w:style w:type="paragraph" w:styleId="Sprechblasentext">
    <w:name w:val="Balloon Text"/>
    <w:basedOn w:val="Standard"/>
    <w:link w:val="SprechblasentextZchn"/>
    <w:uiPriority w:val="99"/>
    <w:semiHidden/>
    <w:unhideWhenUsed/>
    <w:rsid w:val="00BF5EFA"/>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F5EFA"/>
    <w:rPr>
      <w:rFonts w:ascii="Segoe UI" w:hAnsi="Segoe UI" w:cs="Segoe UI"/>
      <w:color w:val="000000" w:themeColor="text1"/>
      <w:kern w:val="0"/>
      <w:sz w:val="18"/>
      <w:szCs w:val="18"/>
      <w14:ligatures w14:val="none"/>
    </w:rPr>
  </w:style>
  <w:style w:type="character" w:styleId="Kommentarzeichen">
    <w:name w:val="annotation reference"/>
    <w:basedOn w:val="Absatz-Standardschriftart"/>
    <w:uiPriority w:val="99"/>
    <w:semiHidden/>
    <w:unhideWhenUsed/>
    <w:rsid w:val="00AF07D9"/>
    <w:rPr>
      <w:sz w:val="16"/>
      <w:szCs w:val="16"/>
    </w:rPr>
  </w:style>
  <w:style w:type="paragraph" w:styleId="Kommentartext">
    <w:name w:val="annotation text"/>
    <w:basedOn w:val="Standard"/>
    <w:link w:val="KommentartextZchn"/>
    <w:uiPriority w:val="99"/>
    <w:unhideWhenUsed/>
    <w:rsid w:val="00AF07D9"/>
    <w:pPr>
      <w:spacing w:line="240" w:lineRule="auto"/>
    </w:pPr>
    <w:rPr>
      <w:szCs w:val="20"/>
    </w:rPr>
  </w:style>
  <w:style w:type="character" w:customStyle="1" w:styleId="KommentartextZchn">
    <w:name w:val="Kommentartext Zchn"/>
    <w:basedOn w:val="Absatz-Standardschriftart"/>
    <w:link w:val="Kommentartext"/>
    <w:uiPriority w:val="99"/>
    <w:rsid w:val="00AF07D9"/>
    <w:rPr>
      <w:rFonts w:cs="Open Sans"/>
      <w:color w:val="000000" w:themeColor="text1"/>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AF07D9"/>
    <w:rPr>
      <w:b/>
      <w:bCs/>
    </w:rPr>
  </w:style>
  <w:style w:type="character" w:customStyle="1" w:styleId="KommentarthemaZchn">
    <w:name w:val="Kommentarthema Zchn"/>
    <w:basedOn w:val="KommentartextZchn"/>
    <w:link w:val="Kommentarthema"/>
    <w:uiPriority w:val="99"/>
    <w:semiHidden/>
    <w:rsid w:val="00AF07D9"/>
    <w:rPr>
      <w:rFonts w:cs="Open Sans"/>
      <w:b/>
      <w:bCs/>
      <w:color w:val="000000" w:themeColor="text1"/>
      <w:kern w:val="0"/>
      <w:sz w:val="20"/>
      <w:szCs w:val="20"/>
      <w14:ligatures w14:val="none"/>
    </w:rPr>
  </w:style>
  <w:style w:type="paragraph" w:customStyle="1" w:styleId="Fliesstext">
    <w:name w:val="Fliesstext"/>
    <w:basedOn w:val="Standard"/>
    <w:qFormat/>
    <w:rsid w:val="00CC0D8C"/>
    <w:pPr>
      <w:tabs>
        <w:tab w:val="clear" w:pos="6096"/>
      </w:tabs>
      <w:spacing w:after="240" w:line="260" w:lineRule="exact"/>
    </w:pPr>
    <w:rPr>
      <w:rFonts w:cstheme="minorBidi"/>
      <w:color w:val="auto"/>
      <w:szCs w:val="24"/>
    </w:rPr>
  </w:style>
  <w:style w:type="character" w:customStyle="1" w:styleId="break-words">
    <w:name w:val="break-words"/>
    <w:basedOn w:val="Absatz-Standardschriftart"/>
    <w:rsid w:val="00CC0D8C"/>
  </w:style>
  <w:style w:type="paragraph" w:customStyle="1" w:styleId="Bildtitel">
    <w:name w:val="Bildtitel"/>
    <w:basedOn w:val="Bildunterschrift"/>
    <w:next w:val="Bildunterschrift"/>
    <w:rsid w:val="002032D5"/>
    <w:pPr>
      <w:tabs>
        <w:tab w:val="clear" w:pos="6096"/>
      </w:tabs>
      <w:spacing w:after="120" w:line="220" w:lineRule="exact"/>
    </w:pPr>
    <w:rPr>
      <w:rFonts w:cstheme="minorBidi"/>
      <w:b/>
      <w:color w:val="auto"/>
      <w:szCs w:val="24"/>
    </w:rPr>
  </w:style>
  <w:style w:type="character" w:customStyle="1" w:styleId="NichtaufgelsteErwhnung1">
    <w:name w:val="Nicht aufgelöste Erwähnung1"/>
    <w:basedOn w:val="Absatz-Standardschriftart"/>
    <w:uiPriority w:val="99"/>
    <w:semiHidden/>
    <w:unhideWhenUsed/>
    <w:rsid w:val="00215E71"/>
    <w:rPr>
      <w:color w:val="605E5C"/>
      <w:shd w:val="clear" w:color="auto" w:fill="E1DFDD"/>
    </w:rPr>
  </w:style>
  <w:style w:type="table" w:customStyle="1" w:styleId="Tabellenraster1">
    <w:name w:val="Tabellenraster1"/>
    <w:basedOn w:val="NormaleTabelle"/>
    <w:next w:val="Tabellenraster"/>
    <w:uiPriority w:val="39"/>
    <w:rsid w:val="00265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45BE7"/>
    <w:rPr>
      <w:color w:val="605E5C"/>
      <w:shd w:val="clear" w:color="auto" w:fill="E1DFDD"/>
    </w:rPr>
  </w:style>
  <w:style w:type="paragraph" w:styleId="StandardWeb">
    <w:name w:val="Normal (Web)"/>
    <w:basedOn w:val="Standard"/>
    <w:uiPriority w:val="99"/>
    <w:semiHidden/>
    <w:unhideWhenUsed/>
    <w:rsid w:val="00EC0151"/>
    <w:rPr>
      <w:rFonts w:ascii="Times New Roman" w:hAnsi="Times New Roman" w:cs="Times New Roman"/>
      <w:sz w:val="24"/>
      <w:szCs w:val="24"/>
    </w:rPr>
  </w:style>
  <w:style w:type="paragraph" w:styleId="berarbeitung">
    <w:name w:val="Revision"/>
    <w:hidden/>
    <w:uiPriority w:val="99"/>
    <w:semiHidden/>
    <w:rsid w:val="00167625"/>
    <w:rPr>
      <w:rFonts w:cs="Open Sans"/>
      <w:color w:val="000000" w:themeColor="text1"/>
      <w:kern w:val="0"/>
      <w:sz w:val="20"/>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35185">
      <w:bodyDiv w:val="1"/>
      <w:marLeft w:val="0"/>
      <w:marRight w:val="0"/>
      <w:marTop w:val="0"/>
      <w:marBottom w:val="0"/>
      <w:divBdr>
        <w:top w:val="none" w:sz="0" w:space="0" w:color="auto"/>
        <w:left w:val="none" w:sz="0" w:space="0" w:color="auto"/>
        <w:bottom w:val="none" w:sz="0" w:space="0" w:color="auto"/>
        <w:right w:val="none" w:sz="0" w:space="0" w:color="auto"/>
      </w:divBdr>
      <w:divsChild>
        <w:div w:id="795375227">
          <w:marLeft w:val="0"/>
          <w:marRight w:val="0"/>
          <w:marTop w:val="0"/>
          <w:marBottom w:val="0"/>
          <w:divBdr>
            <w:top w:val="none" w:sz="0" w:space="0" w:color="auto"/>
            <w:left w:val="none" w:sz="0" w:space="0" w:color="auto"/>
            <w:bottom w:val="none" w:sz="0" w:space="0" w:color="auto"/>
            <w:right w:val="none" w:sz="0" w:space="0" w:color="auto"/>
          </w:divBdr>
          <w:divsChild>
            <w:div w:id="1972322056">
              <w:marLeft w:val="0"/>
              <w:marRight w:val="0"/>
              <w:marTop w:val="0"/>
              <w:marBottom w:val="0"/>
              <w:divBdr>
                <w:top w:val="none" w:sz="0" w:space="0" w:color="auto"/>
                <w:left w:val="none" w:sz="0" w:space="0" w:color="auto"/>
                <w:bottom w:val="none" w:sz="0" w:space="0" w:color="auto"/>
                <w:right w:val="none" w:sz="0" w:space="0" w:color="auto"/>
              </w:divBdr>
              <w:divsChild>
                <w:div w:id="277030781">
                  <w:marLeft w:val="0"/>
                  <w:marRight w:val="0"/>
                  <w:marTop w:val="0"/>
                  <w:marBottom w:val="0"/>
                  <w:divBdr>
                    <w:top w:val="none" w:sz="0" w:space="0" w:color="auto"/>
                    <w:left w:val="none" w:sz="0" w:space="0" w:color="auto"/>
                    <w:bottom w:val="none" w:sz="0" w:space="0" w:color="auto"/>
                    <w:right w:val="none" w:sz="0" w:space="0" w:color="auto"/>
                  </w:divBdr>
                  <w:divsChild>
                    <w:div w:id="1627392555">
                      <w:marLeft w:val="0"/>
                      <w:marRight w:val="0"/>
                      <w:marTop w:val="0"/>
                      <w:marBottom w:val="0"/>
                      <w:divBdr>
                        <w:top w:val="none" w:sz="0" w:space="0" w:color="auto"/>
                        <w:left w:val="none" w:sz="0" w:space="0" w:color="auto"/>
                        <w:bottom w:val="none" w:sz="0" w:space="0" w:color="auto"/>
                        <w:right w:val="none" w:sz="0" w:space="0" w:color="auto"/>
                      </w:divBdr>
                      <w:divsChild>
                        <w:div w:id="165368900">
                          <w:marLeft w:val="0"/>
                          <w:marRight w:val="0"/>
                          <w:marTop w:val="0"/>
                          <w:marBottom w:val="0"/>
                          <w:divBdr>
                            <w:top w:val="none" w:sz="0" w:space="0" w:color="auto"/>
                            <w:left w:val="none" w:sz="0" w:space="0" w:color="auto"/>
                            <w:bottom w:val="none" w:sz="0" w:space="0" w:color="auto"/>
                            <w:right w:val="none" w:sz="0" w:space="0" w:color="auto"/>
                          </w:divBdr>
                          <w:divsChild>
                            <w:div w:id="2104523474">
                              <w:marLeft w:val="0"/>
                              <w:marRight w:val="0"/>
                              <w:marTop w:val="0"/>
                              <w:marBottom w:val="0"/>
                              <w:divBdr>
                                <w:top w:val="none" w:sz="0" w:space="0" w:color="auto"/>
                                <w:left w:val="none" w:sz="0" w:space="0" w:color="auto"/>
                                <w:bottom w:val="none" w:sz="0" w:space="0" w:color="auto"/>
                                <w:right w:val="none" w:sz="0" w:space="0" w:color="auto"/>
                              </w:divBdr>
                              <w:divsChild>
                                <w:div w:id="1286349830">
                                  <w:marLeft w:val="0"/>
                                  <w:marRight w:val="0"/>
                                  <w:marTop w:val="0"/>
                                  <w:marBottom w:val="0"/>
                                  <w:divBdr>
                                    <w:top w:val="none" w:sz="0" w:space="0" w:color="auto"/>
                                    <w:left w:val="none" w:sz="0" w:space="0" w:color="auto"/>
                                    <w:bottom w:val="none" w:sz="0" w:space="0" w:color="auto"/>
                                    <w:right w:val="none" w:sz="0" w:space="0" w:color="auto"/>
                                  </w:divBdr>
                                  <w:divsChild>
                                    <w:div w:id="104233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5079167">
          <w:marLeft w:val="0"/>
          <w:marRight w:val="0"/>
          <w:marTop w:val="0"/>
          <w:marBottom w:val="0"/>
          <w:divBdr>
            <w:top w:val="none" w:sz="0" w:space="0" w:color="auto"/>
            <w:left w:val="none" w:sz="0" w:space="0" w:color="auto"/>
            <w:bottom w:val="none" w:sz="0" w:space="0" w:color="auto"/>
            <w:right w:val="none" w:sz="0" w:space="0" w:color="auto"/>
          </w:divBdr>
          <w:divsChild>
            <w:div w:id="1405760046">
              <w:marLeft w:val="0"/>
              <w:marRight w:val="0"/>
              <w:marTop w:val="0"/>
              <w:marBottom w:val="0"/>
              <w:divBdr>
                <w:top w:val="none" w:sz="0" w:space="0" w:color="auto"/>
                <w:left w:val="none" w:sz="0" w:space="0" w:color="auto"/>
                <w:bottom w:val="none" w:sz="0" w:space="0" w:color="auto"/>
                <w:right w:val="none" w:sz="0" w:space="0" w:color="auto"/>
              </w:divBdr>
              <w:divsChild>
                <w:div w:id="172182966">
                  <w:marLeft w:val="0"/>
                  <w:marRight w:val="0"/>
                  <w:marTop w:val="0"/>
                  <w:marBottom w:val="0"/>
                  <w:divBdr>
                    <w:top w:val="none" w:sz="0" w:space="0" w:color="auto"/>
                    <w:left w:val="none" w:sz="0" w:space="0" w:color="auto"/>
                    <w:bottom w:val="none" w:sz="0" w:space="0" w:color="auto"/>
                    <w:right w:val="none" w:sz="0" w:space="0" w:color="auto"/>
                  </w:divBdr>
                  <w:divsChild>
                    <w:div w:id="1508057461">
                      <w:marLeft w:val="0"/>
                      <w:marRight w:val="0"/>
                      <w:marTop w:val="0"/>
                      <w:marBottom w:val="0"/>
                      <w:divBdr>
                        <w:top w:val="none" w:sz="0" w:space="0" w:color="auto"/>
                        <w:left w:val="none" w:sz="0" w:space="0" w:color="auto"/>
                        <w:bottom w:val="none" w:sz="0" w:space="0" w:color="auto"/>
                        <w:right w:val="none" w:sz="0" w:space="0" w:color="auto"/>
                      </w:divBdr>
                      <w:divsChild>
                        <w:div w:id="2024432849">
                          <w:marLeft w:val="0"/>
                          <w:marRight w:val="0"/>
                          <w:marTop w:val="0"/>
                          <w:marBottom w:val="0"/>
                          <w:divBdr>
                            <w:top w:val="none" w:sz="0" w:space="0" w:color="auto"/>
                            <w:left w:val="none" w:sz="0" w:space="0" w:color="auto"/>
                            <w:bottom w:val="none" w:sz="0" w:space="0" w:color="auto"/>
                            <w:right w:val="none" w:sz="0" w:space="0" w:color="auto"/>
                          </w:divBdr>
                          <w:divsChild>
                            <w:div w:id="386538831">
                              <w:marLeft w:val="0"/>
                              <w:marRight w:val="0"/>
                              <w:marTop w:val="0"/>
                              <w:marBottom w:val="0"/>
                              <w:divBdr>
                                <w:top w:val="none" w:sz="0" w:space="0" w:color="auto"/>
                                <w:left w:val="none" w:sz="0" w:space="0" w:color="auto"/>
                                <w:bottom w:val="none" w:sz="0" w:space="0" w:color="auto"/>
                                <w:right w:val="none" w:sz="0" w:space="0" w:color="auto"/>
                              </w:divBdr>
                              <w:divsChild>
                                <w:div w:id="110443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321888">
      <w:bodyDiv w:val="1"/>
      <w:marLeft w:val="0"/>
      <w:marRight w:val="0"/>
      <w:marTop w:val="0"/>
      <w:marBottom w:val="0"/>
      <w:divBdr>
        <w:top w:val="none" w:sz="0" w:space="0" w:color="auto"/>
        <w:left w:val="none" w:sz="0" w:space="0" w:color="auto"/>
        <w:bottom w:val="none" w:sz="0" w:space="0" w:color="auto"/>
        <w:right w:val="none" w:sz="0" w:space="0" w:color="auto"/>
      </w:divBdr>
    </w:div>
    <w:div w:id="298726313">
      <w:bodyDiv w:val="1"/>
      <w:marLeft w:val="0"/>
      <w:marRight w:val="0"/>
      <w:marTop w:val="0"/>
      <w:marBottom w:val="0"/>
      <w:divBdr>
        <w:top w:val="none" w:sz="0" w:space="0" w:color="auto"/>
        <w:left w:val="none" w:sz="0" w:space="0" w:color="auto"/>
        <w:bottom w:val="none" w:sz="0" w:space="0" w:color="auto"/>
        <w:right w:val="none" w:sz="0" w:space="0" w:color="auto"/>
      </w:divBdr>
    </w:div>
    <w:div w:id="504978629">
      <w:bodyDiv w:val="1"/>
      <w:marLeft w:val="0"/>
      <w:marRight w:val="0"/>
      <w:marTop w:val="0"/>
      <w:marBottom w:val="0"/>
      <w:divBdr>
        <w:top w:val="none" w:sz="0" w:space="0" w:color="auto"/>
        <w:left w:val="none" w:sz="0" w:space="0" w:color="auto"/>
        <w:bottom w:val="none" w:sz="0" w:space="0" w:color="auto"/>
        <w:right w:val="none" w:sz="0" w:space="0" w:color="auto"/>
      </w:divBdr>
    </w:div>
    <w:div w:id="563377708">
      <w:bodyDiv w:val="1"/>
      <w:marLeft w:val="0"/>
      <w:marRight w:val="0"/>
      <w:marTop w:val="0"/>
      <w:marBottom w:val="0"/>
      <w:divBdr>
        <w:top w:val="none" w:sz="0" w:space="0" w:color="auto"/>
        <w:left w:val="none" w:sz="0" w:space="0" w:color="auto"/>
        <w:bottom w:val="none" w:sz="0" w:space="0" w:color="auto"/>
        <w:right w:val="none" w:sz="0" w:space="0" w:color="auto"/>
      </w:divBdr>
    </w:div>
    <w:div w:id="663361378">
      <w:bodyDiv w:val="1"/>
      <w:marLeft w:val="0"/>
      <w:marRight w:val="0"/>
      <w:marTop w:val="0"/>
      <w:marBottom w:val="0"/>
      <w:divBdr>
        <w:top w:val="none" w:sz="0" w:space="0" w:color="auto"/>
        <w:left w:val="none" w:sz="0" w:space="0" w:color="auto"/>
        <w:bottom w:val="none" w:sz="0" w:space="0" w:color="auto"/>
        <w:right w:val="none" w:sz="0" w:space="0" w:color="auto"/>
      </w:divBdr>
    </w:div>
    <w:div w:id="682561144">
      <w:bodyDiv w:val="1"/>
      <w:marLeft w:val="0"/>
      <w:marRight w:val="0"/>
      <w:marTop w:val="0"/>
      <w:marBottom w:val="0"/>
      <w:divBdr>
        <w:top w:val="none" w:sz="0" w:space="0" w:color="auto"/>
        <w:left w:val="none" w:sz="0" w:space="0" w:color="auto"/>
        <w:bottom w:val="none" w:sz="0" w:space="0" w:color="auto"/>
        <w:right w:val="none" w:sz="0" w:space="0" w:color="auto"/>
      </w:divBdr>
    </w:div>
    <w:div w:id="788663367">
      <w:bodyDiv w:val="1"/>
      <w:marLeft w:val="0"/>
      <w:marRight w:val="0"/>
      <w:marTop w:val="0"/>
      <w:marBottom w:val="0"/>
      <w:divBdr>
        <w:top w:val="none" w:sz="0" w:space="0" w:color="auto"/>
        <w:left w:val="none" w:sz="0" w:space="0" w:color="auto"/>
        <w:bottom w:val="none" w:sz="0" w:space="0" w:color="auto"/>
        <w:right w:val="none" w:sz="0" w:space="0" w:color="auto"/>
      </w:divBdr>
    </w:div>
    <w:div w:id="907419042">
      <w:bodyDiv w:val="1"/>
      <w:marLeft w:val="0"/>
      <w:marRight w:val="0"/>
      <w:marTop w:val="0"/>
      <w:marBottom w:val="0"/>
      <w:divBdr>
        <w:top w:val="none" w:sz="0" w:space="0" w:color="auto"/>
        <w:left w:val="none" w:sz="0" w:space="0" w:color="auto"/>
        <w:bottom w:val="none" w:sz="0" w:space="0" w:color="auto"/>
        <w:right w:val="none" w:sz="0" w:space="0" w:color="auto"/>
      </w:divBdr>
    </w:div>
    <w:div w:id="1310791256">
      <w:bodyDiv w:val="1"/>
      <w:marLeft w:val="0"/>
      <w:marRight w:val="0"/>
      <w:marTop w:val="0"/>
      <w:marBottom w:val="0"/>
      <w:divBdr>
        <w:top w:val="none" w:sz="0" w:space="0" w:color="auto"/>
        <w:left w:val="none" w:sz="0" w:space="0" w:color="auto"/>
        <w:bottom w:val="none" w:sz="0" w:space="0" w:color="auto"/>
        <w:right w:val="none" w:sz="0" w:space="0" w:color="auto"/>
      </w:divBdr>
    </w:div>
    <w:div w:id="1330911122">
      <w:bodyDiv w:val="1"/>
      <w:marLeft w:val="0"/>
      <w:marRight w:val="0"/>
      <w:marTop w:val="0"/>
      <w:marBottom w:val="0"/>
      <w:divBdr>
        <w:top w:val="none" w:sz="0" w:space="0" w:color="auto"/>
        <w:left w:val="none" w:sz="0" w:space="0" w:color="auto"/>
        <w:bottom w:val="none" w:sz="0" w:space="0" w:color="auto"/>
        <w:right w:val="none" w:sz="0" w:space="0" w:color="auto"/>
      </w:divBdr>
    </w:div>
    <w:div w:id="1340156446">
      <w:bodyDiv w:val="1"/>
      <w:marLeft w:val="0"/>
      <w:marRight w:val="0"/>
      <w:marTop w:val="0"/>
      <w:marBottom w:val="0"/>
      <w:divBdr>
        <w:top w:val="none" w:sz="0" w:space="0" w:color="auto"/>
        <w:left w:val="none" w:sz="0" w:space="0" w:color="auto"/>
        <w:bottom w:val="none" w:sz="0" w:space="0" w:color="auto"/>
        <w:right w:val="none" w:sz="0" w:space="0" w:color="auto"/>
      </w:divBdr>
    </w:div>
    <w:div w:id="1351368888">
      <w:bodyDiv w:val="1"/>
      <w:marLeft w:val="0"/>
      <w:marRight w:val="0"/>
      <w:marTop w:val="0"/>
      <w:marBottom w:val="0"/>
      <w:divBdr>
        <w:top w:val="none" w:sz="0" w:space="0" w:color="auto"/>
        <w:left w:val="none" w:sz="0" w:space="0" w:color="auto"/>
        <w:bottom w:val="none" w:sz="0" w:space="0" w:color="auto"/>
        <w:right w:val="none" w:sz="0" w:space="0" w:color="auto"/>
      </w:divBdr>
    </w:div>
    <w:div w:id="1403523551">
      <w:bodyDiv w:val="1"/>
      <w:marLeft w:val="0"/>
      <w:marRight w:val="0"/>
      <w:marTop w:val="0"/>
      <w:marBottom w:val="0"/>
      <w:divBdr>
        <w:top w:val="none" w:sz="0" w:space="0" w:color="auto"/>
        <w:left w:val="none" w:sz="0" w:space="0" w:color="auto"/>
        <w:bottom w:val="none" w:sz="0" w:space="0" w:color="auto"/>
        <w:right w:val="none" w:sz="0" w:space="0" w:color="auto"/>
      </w:divBdr>
    </w:div>
    <w:div w:id="1479498958">
      <w:bodyDiv w:val="1"/>
      <w:marLeft w:val="0"/>
      <w:marRight w:val="0"/>
      <w:marTop w:val="0"/>
      <w:marBottom w:val="0"/>
      <w:divBdr>
        <w:top w:val="none" w:sz="0" w:space="0" w:color="auto"/>
        <w:left w:val="none" w:sz="0" w:space="0" w:color="auto"/>
        <w:bottom w:val="none" w:sz="0" w:space="0" w:color="auto"/>
        <w:right w:val="none" w:sz="0" w:space="0" w:color="auto"/>
      </w:divBdr>
    </w:div>
    <w:div w:id="1571308842">
      <w:bodyDiv w:val="1"/>
      <w:marLeft w:val="0"/>
      <w:marRight w:val="0"/>
      <w:marTop w:val="0"/>
      <w:marBottom w:val="0"/>
      <w:divBdr>
        <w:top w:val="none" w:sz="0" w:space="0" w:color="auto"/>
        <w:left w:val="none" w:sz="0" w:space="0" w:color="auto"/>
        <w:bottom w:val="none" w:sz="0" w:space="0" w:color="auto"/>
        <w:right w:val="none" w:sz="0" w:space="0" w:color="auto"/>
      </w:divBdr>
      <w:divsChild>
        <w:div w:id="727534343">
          <w:marLeft w:val="0"/>
          <w:marRight w:val="0"/>
          <w:marTop w:val="0"/>
          <w:marBottom w:val="0"/>
          <w:divBdr>
            <w:top w:val="none" w:sz="0" w:space="0" w:color="auto"/>
            <w:left w:val="none" w:sz="0" w:space="0" w:color="auto"/>
            <w:bottom w:val="none" w:sz="0" w:space="0" w:color="auto"/>
            <w:right w:val="none" w:sz="0" w:space="0" w:color="auto"/>
          </w:divBdr>
        </w:div>
      </w:divsChild>
    </w:div>
    <w:div w:id="1591281316">
      <w:bodyDiv w:val="1"/>
      <w:marLeft w:val="0"/>
      <w:marRight w:val="0"/>
      <w:marTop w:val="0"/>
      <w:marBottom w:val="0"/>
      <w:divBdr>
        <w:top w:val="none" w:sz="0" w:space="0" w:color="auto"/>
        <w:left w:val="none" w:sz="0" w:space="0" w:color="auto"/>
        <w:bottom w:val="none" w:sz="0" w:space="0" w:color="auto"/>
        <w:right w:val="none" w:sz="0" w:space="0" w:color="auto"/>
      </w:divBdr>
    </w:div>
    <w:div w:id="1745297364">
      <w:bodyDiv w:val="1"/>
      <w:marLeft w:val="0"/>
      <w:marRight w:val="0"/>
      <w:marTop w:val="0"/>
      <w:marBottom w:val="0"/>
      <w:divBdr>
        <w:top w:val="none" w:sz="0" w:space="0" w:color="auto"/>
        <w:left w:val="none" w:sz="0" w:space="0" w:color="auto"/>
        <w:bottom w:val="none" w:sz="0" w:space="0" w:color="auto"/>
        <w:right w:val="none" w:sz="0" w:space="0" w:color="auto"/>
      </w:divBdr>
    </w:div>
    <w:div w:id="1870297136">
      <w:bodyDiv w:val="1"/>
      <w:marLeft w:val="0"/>
      <w:marRight w:val="0"/>
      <w:marTop w:val="0"/>
      <w:marBottom w:val="0"/>
      <w:divBdr>
        <w:top w:val="none" w:sz="0" w:space="0" w:color="auto"/>
        <w:left w:val="none" w:sz="0" w:space="0" w:color="auto"/>
        <w:bottom w:val="none" w:sz="0" w:space="0" w:color="auto"/>
        <w:right w:val="none" w:sz="0" w:space="0" w:color="auto"/>
      </w:divBdr>
    </w:div>
    <w:div w:id="1886407989">
      <w:bodyDiv w:val="1"/>
      <w:marLeft w:val="0"/>
      <w:marRight w:val="0"/>
      <w:marTop w:val="0"/>
      <w:marBottom w:val="0"/>
      <w:divBdr>
        <w:top w:val="none" w:sz="0" w:space="0" w:color="auto"/>
        <w:left w:val="none" w:sz="0" w:space="0" w:color="auto"/>
        <w:bottom w:val="none" w:sz="0" w:space="0" w:color="auto"/>
        <w:right w:val="none" w:sz="0" w:space="0" w:color="auto"/>
      </w:divBdr>
    </w:div>
    <w:div w:id="1900238759">
      <w:bodyDiv w:val="1"/>
      <w:marLeft w:val="0"/>
      <w:marRight w:val="0"/>
      <w:marTop w:val="0"/>
      <w:marBottom w:val="0"/>
      <w:divBdr>
        <w:top w:val="none" w:sz="0" w:space="0" w:color="auto"/>
        <w:left w:val="none" w:sz="0" w:space="0" w:color="auto"/>
        <w:bottom w:val="none" w:sz="0" w:space="0" w:color="auto"/>
        <w:right w:val="none" w:sz="0" w:space="0" w:color="auto"/>
      </w:divBdr>
    </w:div>
    <w:div w:id="1971282075">
      <w:bodyDiv w:val="1"/>
      <w:marLeft w:val="0"/>
      <w:marRight w:val="0"/>
      <w:marTop w:val="0"/>
      <w:marBottom w:val="0"/>
      <w:divBdr>
        <w:top w:val="none" w:sz="0" w:space="0" w:color="auto"/>
        <w:left w:val="none" w:sz="0" w:space="0" w:color="auto"/>
        <w:bottom w:val="none" w:sz="0" w:space="0" w:color="auto"/>
        <w:right w:val="none" w:sz="0" w:space="0" w:color="auto"/>
      </w:divBdr>
      <w:divsChild>
        <w:div w:id="296298869">
          <w:marLeft w:val="0"/>
          <w:marRight w:val="0"/>
          <w:marTop w:val="0"/>
          <w:marBottom w:val="0"/>
          <w:divBdr>
            <w:top w:val="none" w:sz="0" w:space="0" w:color="auto"/>
            <w:left w:val="none" w:sz="0" w:space="0" w:color="auto"/>
            <w:bottom w:val="none" w:sz="0" w:space="0" w:color="auto"/>
            <w:right w:val="none" w:sz="0" w:space="0" w:color="auto"/>
          </w:divBdr>
          <w:divsChild>
            <w:div w:id="1650750392">
              <w:marLeft w:val="0"/>
              <w:marRight w:val="0"/>
              <w:marTop w:val="0"/>
              <w:marBottom w:val="0"/>
              <w:divBdr>
                <w:top w:val="none" w:sz="0" w:space="0" w:color="auto"/>
                <w:left w:val="none" w:sz="0" w:space="0" w:color="auto"/>
                <w:bottom w:val="none" w:sz="0" w:space="0" w:color="auto"/>
                <w:right w:val="none" w:sz="0" w:space="0" w:color="auto"/>
              </w:divBdr>
              <w:divsChild>
                <w:div w:id="1570380718">
                  <w:marLeft w:val="0"/>
                  <w:marRight w:val="0"/>
                  <w:marTop w:val="0"/>
                  <w:marBottom w:val="0"/>
                  <w:divBdr>
                    <w:top w:val="none" w:sz="0" w:space="0" w:color="auto"/>
                    <w:left w:val="none" w:sz="0" w:space="0" w:color="auto"/>
                    <w:bottom w:val="none" w:sz="0" w:space="0" w:color="auto"/>
                    <w:right w:val="none" w:sz="0" w:space="0" w:color="auto"/>
                  </w:divBdr>
                  <w:divsChild>
                    <w:div w:id="440883325">
                      <w:marLeft w:val="0"/>
                      <w:marRight w:val="0"/>
                      <w:marTop w:val="0"/>
                      <w:marBottom w:val="0"/>
                      <w:divBdr>
                        <w:top w:val="none" w:sz="0" w:space="0" w:color="auto"/>
                        <w:left w:val="none" w:sz="0" w:space="0" w:color="auto"/>
                        <w:bottom w:val="none" w:sz="0" w:space="0" w:color="auto"/>
                        <w:right w:val="none" w:sz="0" w:space="0" w:color="auto"/>
                      </w:divBdr>
                      <w:divsChild>
                        <w:div w:id="1780757768">
                          <w:marLeft w:val="0"/>
                          <w:marRight w:val="0"/>
                          <w:marTop w:val="0"/>
                          <w:marBottom w:val="0"/>
                          <w:divBdr>
                            <w:top w:val="none" w:sz="0" w:space="0" w:color="auto"/>
                            <w:left w:val="none" w:sz="0" w:space="0" w:color="auto"/>
                            <w:bottom w:val="none" w:sz="0" w:space="0" w:color="auto"/>
                            <w:right w:val="none" w:sz="0" w:space="0" w:color="auto"/>
                          </w:divBdr>
                          <w:divsChild>
                            <w:div w:id="1087266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wisspacer.com" TargetMode="External"/><Relationship Id="rId18" Type="http://schemas.openxmlformats.org/officeDocument/2006/relationships/image" Target="media/image5.jpe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swisspacer.com/en/communicato-stampa-technology-center-ch" TargetMode="External"/><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wisspacer.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jpe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svg"/><Relationship Id="rId1" Type="http://schemas.openxmlformats.org/officeDocument/2006/relationships/image" Target="media/image6.png"/><Relationship Id="rId4" Type="http://schemas.openxmlformats.org/officeDocument/2006/relationships/image" Target="media/image9.svg"/></Relationships>
</file>

<file path=word/_rels/footer2.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svg"/><Relationship Id="rId1" Type="http://schemas.openxmlformats.org/officeDocument/2006/relationships/image" Target="media/image10.png"/><Relationship Id="rId4" Type="http://schemas.openxmlformats.org/officeDocument/2006/relationships/image" Target="media/image13.svg"/></Relationships>
</file>

<file path=word/_rels/header2.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svg"/><Relationship Id="rId1" Type="http://schemas.openxmlformats.org/officeDocument/2006/relationships/image" Target="media/image6.png"/><Relationship Id="rId4" Type="http://schemas.openxmlformats.org/officeDocument/2006/relationships/image" Target="media/image9.svg"/></Relationships>
</file>

<file path=word/theme/theme1.xml><?xml version="1.0" encoding="utf-8"?>
<a:theme xmlns:a="http://schemas.openxmlformats.org/drawingml/2006/main" name="Office-Design">
  <a:themeElements>
    <a:clrScheme name="SWP_colors">
      <a:dk1>
        <a:srgbClr val="000000"/>
      </a:dk1>
      <a:lt1>
        <a:sysClr val="window" lastClr="FFFFFF"/>
      </a:lt1>
      <a:dk2>
        <a:srgbClr val="000000"/>
      </a:dk2>
      <a:lt2>
        <a:srgbClr val="F8F8F8"/>
      </a:lt2>
      <a:accent1>
        <a:srgbClr val="374437"/>
      </a:accent1>
      <a:accent2>
        <a:srgbClr val="5C796B"/>
      </a:accent2>
      <a:accent3>
        <a:srgbClr val="7C958A"/>
      </a:accent3>
      <a:accent4>
        <a:srgbClr val="9EAFA7"/>
      </a:accent4>
      <a:accent5>
        <a:srgbClr val="BDC9C3"/>
      </a:accent5>
      <a:accent6>
        <a:srgbClr val="DDE5E2"/>
      </a:accent6>
      <a:hlink>
        <a:srgbClr val="000000"/>
      </a:hlink>
      <a:folHlink>
        <a:srgbClr val="000000"/>
      </a:folHlink>
    </a:clrScheme>
    <a:fontScheme name="SWP_fonts">
      <a:majorFont>
        <a:latin typeface="Elza Semibold"/>
        <a:ea typeface=""/>
        <a:cs typeface=""/>
      </a:majorFont>
      <a:minorFont>
        <a:latin typeface="Elza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accent6"/>
        </a:solidFill>
        <a:ln w="6350">
          <a:noFill/>
        </a:ln>
      </a:spPr>
      <a:bodyPr wrap="square" lIns="144000" tIns="108000" rIns="108000" bIns="108000" rtlCol="0">
        <a:spAutoFit/>
      </a:bodyPr>
      <a:lstStyle/>
    </a:txDef>
  </a:objectDefaults>
  <a:extraClrSchemeLst/>
  <a:custClrLst>
    <a:custClr>
      <a:srgbClr val="5C796B"/>
    </a:custClr>
    <a:custClr>
      <a:srgbClr val="7C958A"/>
    </a:custClr>
    <a:custClr>
      <a:srgbClr val="9EAFA7"/>
    </a:custClr>
    <a:custClr>
      <a:srgbClr val="BDC9C3"/>
    </a:custClr>
    <a:custClr>
      <a:srgbClr val="DDE5E2"/>
    </a:custClr>
    <a:custClr>
      <a:srgbClr val="EC6726"/>
    </a:custClr>
    <a:custClr>
      <a:srgbClr val="F28657"/>
    </a:custClr>
    <a:custClr>
      <a:srgbClr val="F7A582"/>
    </a:custClr>
    <a:custClr>
      <a:srgbClr val="FAC3AD"/>
    </a:custClr>
    <a:custClr>
      <a:srgbClr val="FDE1D6"/>
    </a:custClr>
    <a:custClr>
      <a:srgbClr val="F39000"/>
    </a:custClr>
    <a:custClr>
      <a:srgbClr val="F7A74C"/>
    </a:custClr>
    <a:custClr>
      <a:srgbClr val="FABD7D"/>
    </a:custClr>
    <a:custClr>
      <a:srgbClr val="FCD4A9"/>
    </a:custClr>
    <a:custClr>
      <a:srgbClr val="FEEAD5"/>
    </a:custClr>
    <a:custClr>
      <a:srgbClr val="FFD808"/>
    </a:custClr>
    <a:custClr>
      <a:srgbClr val="FFD955"/>
    </a:custClr>
    <a:custClr>
      <a:srgbClr val="FFE384"/>
    </a:custClr>
    <a:custClr>
      <a:srgbClr val="FFECAE"/>
    </a:custClr>
    <a:custClr>
      <a:srgbClr val="FFF5D7"/>
    </a:custClr>
    <a:custClr>
      <a:srgbClr val="6CAC53"/>
    </a:custClr>
    <a:custClr>
      <a:srgbClr val="8ABE77"/>
    </a:custClr>
    <a:custClr>
      <a:srgbClr val="A9CD99"/>
    </a:custClr>
    <a:custClr>
      <a:srgbClr val="C6DEBB"/>
    </a:custClr>
    <a:custClr>
      <a:srgbClr val="E3EFDE"/>
    </a:custClr>
    <a:custClr>
      <a:srgbClr val="00847C"/>
    </a:custClr>
    <a:custClr>
      <a:srgbClr val="4E9D96"/>
    </a:custClr>
    <a:custClr>
      <a:srgbClr val="7BB6B1"/>
    </a:custClr>
    <a:custClr>
      <a:srgbClr val="A9CECC"/>
    </a:custClr>
    <a:custClr>
      <a:srgbClr val="D5E7E6"/>
    </a:custClr>
    <a:custClr>
      <a:srgbClr val="005A9A"/>
    </a:custClr>
    <a:custClr>
      <a:srgbClr val="135F9E"/>
    </a:custClr>
    <a:custClr>
      <a:srgbClr val="3875AB"/>
    </a:custClr>
    <a:custClr>
      <a:srgbClr val="6B96C0"/>
    </a:custClr>
    <a:custClr>
      <a:srgbClr val="ACC4DC"/>
    </a:custClr>
    <a:custClr>
      <a:srgbClr val="033878"/>
    </a:custClr>
    <a:custClr>
      <a:srgbClr val="3C6094"/>
    </a:custClr>
    <a:custClr>
      <a:srgbClr val="6D89AE"/>
    </a:custClr>
    <a:custClr>
      <a:srgbClr val="9FB0CA"/>
    </a:custClr>
    <a:custClr>
      <a:srgbClr val="D0D8E5"/>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dc90031-651c-49d9-9b39-0339f90b0d6c">
      <Terms xmlns="http://schemas.microsoft.com/office/infopath/2007/PartnerControls"/>
    </lcf76f155ced4ddcb4097134ff3c332f>
    <TaxCatchAll xmlns="baa32766-1830-49b8-b4c8-6bbcf40f4c1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8F95E9228FEA054D961973C09FEED3BB" ma:contentTypeVersion="12" ma:contentTypeDescription="Ein neues Dokument erstellen." ma:contentTypeScope="" ma:versionID="9871a75a1c4f35ba14d45f27ca9763d0">
  <xsd:schema xmlns:xsd="http://www.w3.org/2001/XMLSchema" xmlns:xs="http://www.w3.org/2001/XMLSchema" xmlns:p="http://schemas.microsoft.com/office/2006/metadata/properties" xmlns:ns2="0dc90031-651c-49d9-9b39-0339f90b0d6c" xmlns:ns3="baa32766-1830-49b8-b4c8-6bbcf40f4c18" targetNamespace="http://schemas.microsoft.com/office/2006/metadata/properties" ma:root="true" ma:fieldsID="c5d3b0969ba8656351f7d9cd542deb5e" ns2:_="" ns3:_="">
    <xsd:import namespace="0dc90031-651c-49d9-9b39-0339f90b0d6c"/>
    <xsd:import namespace="baa32766-1830-49b8-b4c8-6bbcf40f4c1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c90031-651c-49d9-9b39-0339f90b0d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a32766-1830-49b8-b4c8-6bbcf40f4c1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643a2c2-3f29-4dd7-95b6-09e6398f1614}" ma:internalName="TaxCatchAll" ma:showField="CatchAllData" ma:web="baa32766-1830-49b8-b4c8-6bbcf40f4c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A3E356-E938-4756-8F5F-D23EFBED1474}">
  <ds:schemaRefs>
    <ds:schemaRef ds:uri="http://schemas.microsoft.com/office/2006/metadata/properties"/>
    <ds:schemaRef ds:uri="http://schemas.microsoft.com/office/infopath/2007/PartnerControls"/>
    <ds:schemaRef ds:uri="0dc90031-651c-49d9-9b39-0339f90b0d6c"/>
    <ds:schemaRef ds:uri="baa32766-1830-49b8-b4c8-6bbcf40f4c18"/>
  </ds:schemaRefs>
</ds:datastoreItem>
</file>

<file path=customXml/itemProps2.xml><?xml version="1.0" encoding="utf-8"?>
<ds:datastoreItem xmlns:ds="http://schemas.openxmlformats.org/officeDocument/2006/customXml" ds:itemID="{9EA87661-0BA4-4B9B-B1EC-41F75ED2FE02}">
  <ds:schemaRefs>
    <ds:schemaRef ds:uri="http://schemas.microsoft.com/sharepoint/v3/contenttype/forms"/>
  </ds:schemaRefs>
</ds:datastoreItem>
</file>

<file path=customXml/itemProps3.xml><?xml version="1.0" encoding="utf-8"?>
<ds:datastoreItem xmlns:ds="http://schemas.openxmlformats.org/officeDocument/2006/customXml" ds:itemID="{71A68591-5B8F-4B3F-9CE7-202BD2763FA8}">
  <ds:schemaRefs>
    <ds:schemaRef ds:uri="http://schemas.openxmlformats.org/officeDocument/2006/bibliography"/>
  </ds:schemaRefs>
</ds:datastoreItem>
</file>

<file path=customXml/itemProps4.xml><?xml version="1.0" encoding="utf-8"?>
<ds:datastoreItem xmlns:ds="http://schemas.openxmlformats.org/officeDocument/2006/customXml" ds:itemID="{45FA51EF-1A56-4773-84D7-D8DF270C0B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c90031-651c-49d9-9b39-0339f90b0d6c"/>
    <ds:schemaRef ds:uri="baa32766-1830-49b8-b4c8-6bbcf40f4c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754b47-c413-4aa1-bfc3-c33089241f4f}"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936</Words>
  <Characters>5904</Characters>
  <Application>Microsoft Office Word</Application>
  <DocSecurity>0</DocSecurity>
  <Lines>49</Lines>
  <Paragraphs>13</Paragraphs>
  <ScaleCrop>false</ScaleCrop>
  <Company>p.a.t. GmbH</Company>
  <LinksUpToDate>false</LinksUpToDate>
  <CharactersWithSpaces>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Lueckhoff, Katrin</cp:lastModifiedBy>
  <cp:revision>155</cp:revision>
  <cp:lastPrinted>2025-03-20T05:20:00Z</cp:lastPrinted>
  <dcterms:created xsi:type="dcterms:W3CDTF">2026-03-23T15:26:00Z</dcterms:created>
  <dcterms:modified xsi:type="dcterms:W3CDTF">2026-04-28T16:02:00Z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0x0101008F95E9228FEA054D961973C09FEED3BB</vt:lpwstr>
  </property>
  <property fmtid="{D5CDD505-2E9C-101B-9397-08002B2CF9AE}" pid="3" name="MediaServiceImageTags">
    <vt:lpwstr/>
  </property>
  <property fmtid="{D5CDD505-2E9C-101B-9397-08002B2CF9AE}" pid="4" name="docLang">
    <vt:lpwstr>de</vt:lpwstr>
  </property>
</Properties>
</file>